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30029" w14:textId="77777777" w:rsidR="0067248B" w:rsidRPr="000803E3" w:rsidRDefault="0067248B" w:rsidP="006C3524">
      <w:pPr>
        <w:spacing w:after="0" w:line="240" w:lineRule="auto"/>
        <w:rPr>
          <w:rFonts w:cstheme="minorHAnsi"/>
          <w:sz w:val="24"/>
          <w:szCs w:val="24"/>
        </w:rPr>
      </w:pPr>
    </w:p>
    <w:p w14:paraId="7CD220AA" w14:textId="77777777" w:rsidR="00A644F8" w:rsidRDefault="00A644F8"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720A21F2" w14:textId="33B0568E" w:rsid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r w:rsidRPr="006C3524">
        <w:rPr>
          <w:rFonts w:eastAsia="ArialMT" w:cstheme="minorHAnsi"/>
          <w:b/>
          <w:bCs/>
          <w:color w:val="2E74B5" w:themeColor="accent5" w:themeShade="BF"/>
          <w:sz w:val="28"/>
          <w:szCs w:val="28"/>
        </w:rPr>
        <w:t>Titre du protocole</w:t>
      </w:r>
      <w:r w:rsidR="00A644F8">
        <w:rPr>
          <w:rFonts w:eastAsia="ArialMT" w:cstheme="minorHAnsi"/>
          <w:b/>
          <w:bCs/>
          <w:color w:val="2E74B5" w:themeColor="accent5" w:themeShade="BF"/>
          <w:sz w:val="28"/>
          <w:szCs w:val="28"/>
        </w:rPr>
        <w:t xml:space="preserve"> : </w:t>
      </w:r>
      <w:r w:rsidR="00A644F8">
        <w:rPr>
          <w:rFonts w:eastAsia="ArialMT" w:cstheme="minorHAnsi"/>
          <w:b/>
          <w:bCs/>
          <w:sz w:val="28"/>
          <w:szCs w:val="28"/>
        </w:rPr>
        <w:t>Syndrome</w:t>
      </w:r>
      <w:r w:rsidR="00A644F8" w:rsidRPr="00A644F8">
        <w:rPr>
          <w:rFonts w:eastAsia="ArialMT" w:cstheme="minorHAnsi"/>
          <w:b/>
          <w:bCs/>
          <w:sz w:val="28"/>
          <w:szCs w:val="28"/>
        </w:rPr>
        <w:t xml:space="preserve"> anxio</w:t>
      </w:r>
      <w:r w:rsidR="00A644F8">
        <w:rPr>
          <w:rFonts w:eastAsia="ArialMT" w:cstheme="minorHAnsi"/>
          <w:b/>
          <w:bCs/>
          <w:sz w:val="28"/>
          <w:szCs w:val="28"/>
        </w:rPr>
        <w:t>-</w:t>
      </w:r>
      <w:r w:rsidR="00A644F8" w:rsidRPr="00A644F8">
        <w:rPr>
          <w:rFonts w:eastAsia="ArialMT" w:cstheme="minorHAnsi"/>
          <w:b/>
          <w:bCs/>
          <w:sz w:val="28"/>
          <w:szCs w:val="28"/>
        </w:rPr>
        <w:t>dépressif</w:t>
      </w:r>
    </w:p>
    <w:p w14:paraId="09C54744" w14:textId="77777777" w:rsidR="0079003C" w:rsidRPr="006C3524" w:rsidRDefault="0079003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i/>
          <w:iCs/>
          <w:color w:val="2E74B5" w:themeColor="accent5" w:themeShade="BF"/>
          <w:sz w:val="28"/>
          <w:szCs w:val="28"/>
        </w:rPr>
      </w:pPr>
    </w:p>
    <w:p w14:paraId="704BA30A" w14:textId="77777777" w:rsidR="00E57935" w:rsidRPr="000803E3" w:rsidRDefault="00E57935" w:rsidP="006C3524">
      <w:pPr>
        <w:autoSpaceDE w:val="0"/>
        <w:autoSpaceDN w:val="0"/>
        <w:adjustRightInd w:val="0"/>
        <w:spacing w:after="0" w:line="240" w:lineRule="auto"/>
        <w:rPr>
          <w:rFonts w:eastAsia="ArialMT" w:cstheme="minorHAnsi"/>
          <w:color w:val="646463"/>
          <w:sz w:val="24"/>
          <w:szCs w:val="24"/>
        </w:rPr>
      </w:pPr>
    </w:p>
    <w:p w14:paraId="4444A764" w14:textId="77777777" w:rsidR="00A644F8" w:rsidRDefault="00A644F8"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5255EB58" w14:textId="77777777" w:rsidR="00A644F8"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Thème listé sur annexe 3 de l’ACI</w:t>
      </w:r>
      <w:r w:rsidR="00A644F8">
        <w:rPr>
          <w:rFonts w:eastAsia="ArialMT" w:cstheme="minorHAnsi"/>
          <w:b/>
          <w:bCs/>
          <w:color w:val="2E74B5" w:themeColor="accent5" w:themeShade="BF"/>
          <w:sz w:val="24"/>
          <w:szCs w:val="24"/>
        </w:rPr>
        <w:t xml:space="preserve"> : </w:t>
      </w:r>
      <w:r w:rsidRPr="00A644F8">
        <w:rPr>
          <w:rFonts w:eastAsia="ArialMT" w:cstheme="minorHAnsi"/>
          <w:b/>
          <w:bCs/>
          <w:color w:val="646463"/>
          <w:sz w:val="24"/>
          <w:szCs w:val="24"/>
        </w:rPr>
        <w:t>oui</w:t>
      </w:r>
    </w:p>
    <w:p w14:paraId="32590BB4" w14:textId="0C5C7735" w:rsidR="000803E3"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0803E3">
        <w:rPr>
          <w:rFonts w:eastAsia="ArialMT" w:cstheme="minorHAnsi"/>
          <w:color w:val="646463"/>
          <w:sz w:val="24"/>
          <w:szCs w:val="24"/>
        </w:rPr>
        <w:t xml:space="preserve"> </w:t>
      </w:r>
      <w:r>
        <w:rPr>
          <w:rFonts w:eastAsia="ArialMT" w:cstheme="minorHAnsi"/>
          <w:color w:val="646463"/>
          <w:sz w:val="24"/>
          <w:szCs w:val="24"/>
        </w:rPr>
        <w:tab/>
      </w:r>
    </w:p>
    <w:p w14:paraId="7640CB6E" w14:textId="21E1E5D9" w:rsidR="00A644F8" w:rsidRPr="00A644F8" w:rsidRDefault="00A644F8"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A644F8">
        <w:rPr>
          <w:rFonts w:eastAsia="ArialMT" w:cstheme="minorHAnsi"/>
          <w:b/>
          <w:bCs/>
          <w:color w:val="646463"/>
          <w:sz w:val="24"/>
          <w:szCs w:val="24"/>
        </w:rPr>
        <w:t>Lequel</w:t>
      </w:r>
      <w:r>
        <w:rPr>
          <w:rFonts w:eastAsia="ArialMT" w:cstheme="minorHAnsi"/>
          <w:color w:val="646463"/>
          <w:sz w:val="24"/>
          <w:szCs w:val="24"/>
        </w:rPr>
        <w:t xml:space="preserve"> : </w:t>
      </w:r>
      <w:r w:rsidRPr="00A644F8">
        <w:rPr>
          <w:rFonts w:eastAsia="ArialMT" w:cstheme="minorHAnsi"/>
          <w:sz w:val="24"/>
          <w:szCs w:val="24"/>
        </w:rPr>
        <w:t>Pathologies chroniques nécessitant des soins itératifs et une intervention pluriprofessionnelle permettant notamment de prévenir la désinsertion socioprofessionnelle : syndrome anxio-dépressif</w:t>
      </w:r>
    </w:p>
    <w:p w14:paraId="3E098642" w14:textId="77777777" w:rsidR="00A644F8" w:rsidRPr="00A644F8" w:rsidRDefault="00A644F8"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1D22D6A7" w14:textId="77777777" w:rsidR="000803E3" w:rsidRDefault="000803E3" w:rsidP="006C3524">
      <w:pPr>
        <w:autoSpaceDE w:val="0"/>
        <w:autoSpaceDN w:val="0"/>
        <w:adjustRightInd w:val="0"/>
        <w:spacing w:after="0" w:line="240" w:lineRule="auto"/>
        <w:rPr>
          <w:rFonts w:eastAsia="ArialMT" w:cstheme="minorHAnsi"/>
          <w:i/>
          <w:iCs/>
          <w:color w:val="005DAA"/>
          <w:sz w:val="24"/>
          <w:szCs w:val="24"/>
        </w:rPr>
      </w:pPr>
    </w:p>
    <w:p w14:paraId="45D27371" w14:textId="77777777" w:rsidR="00A644F8" w:rsidRDefault="00A644F8"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5C918B79" w14:textId="6E77A97E" w:rsidR="000803E3" w:rsidRPr="00A644F8"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A644F8">
        <w:rPr>
          <w:rFonts w:eastAsia="ArialMT" w:cstheme="minorHAnsi"/>
          <w:sz w:val="24"/>
          <w:szCs w:val="24"/>
        </w:rPr>
        <w:t xml:space="preserve">Maison de santé de </w:t>
      </w:r>
      <w:r w:rsidR="00711EBB">
        <w:rPr>
          <w:rFonts w:eastAsia="ArialMT" w:cstheme="minorHAnsi"/>
          <w:sz w:val="24"/>
          <w:szCs w:val="24"/>
        </w:rPr>
        <w:t>XXX</w:t>
      </w:r>
    </w:p>
    <w:p w14:paraId="5F104CC8" w14:textId="77777777" w:rsidR="00A644F8" w:rsidRDefault="00A644F8"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56A093BF" w14:textId="77777777" w:rsidR="000803E3" w:rsidRPr="000803E3" w:rsidRDefault="000803E3" w:rsidP="006C3524">
      <w:pPr>
        <w:autoSpaceDE w:val="0"/>
        <w:autoSpaceDN w:val="0"/>
        <w:adjustRightInd w:val="0"/>
        <w:spacing w:after="0" w:line="240" w:lineRule="auto"/>
        <w:rPr>
          <w:rFonts w:eastAsia="ArialMT" w:cstheme="minorHAnsi"/>
          <w:color w:val="646463"/>
          <w:sz w:val="24"/>
          <w:szCs w:val="24"/>
        </w:rPr>
      </w:pPr>
    </w:p>
    <w:p w14:paraId="38F7BF50" w14:textId="77777777" w:rsidR="00A644F8" w:rsidRDefault="00A644F8"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950EAB7" w14:textId="5EC664A3" w:rsidR="000803E3" w:rsidRPr="00821DE0"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Date de la création initiale du protocole par l’équipe :</w:t>
      </w:r>
      <w:r w:rsidR="00821DE0">
        <w:rPr>
          <w:rFonts w:eastAsia="ArialMT" w:cstheme="minorHAnsi"/>
          <w:b/>
          <w:bCs/>
          <w:color w:val="2E74B5" w:themeColor="accent5" w:themeShade="BF"/>
          <w:sz w:val="24"/>
          <w:szCs w:val="24"/>
        </w:rPr>
        <w:t xml:space="preserve"> </w:t>
      </w:r>
      <w:r w:rsidR="00711EBB">
        <w:rPr>
          <w:rFonts w:eastAsia="ArialMT" w:cstheme="minorHAnsi"/>
          <w:sz w:val="24"/>
          <w:szCs w:val="24"/>
        </w:rPr>
        <w:t>XX/XX/XXXX</w:t>
      </w:r>
    </w:p>
    <w:p w14:paraId="44CF181E" w14:textId="77777777" w:rsidR="00A644F8" w:rsidRPr="006C3524" w:rsidRDefault="00A644F8"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04950A3"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12105DAA" w14:textId="77777777" w:rsidR="00821DE0" w:rsidRDefault="00821DE0"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978C91E" w14:textId="7B0DAEF0" w:rsid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Délai prévu avant l’évaluation du protocole par l’équipe de la MSP</w:t>
      </w:r>
      <w:r w:rsidR="00821DE0">
        <w:rPr>
          <w:rFonts w:eastAsia="ArialMT" w:cstheme="minorHAnsi"/>
          <w:b/>
          <w:bCs/>
          <w:color w:val="2E74B5" w:themeColor="accent5" w:themeShade="BF"/>
          <w:sz w:val="24"/>
          <w:szCs w:val="24"/>
        </w:rPr>
        <w:t xml:space="preserve"> : </w:t>
      </w:r>
      <w:r w:rsidRPr="006C3524">
        <w:rPr>
          <w:rFonts w:eastAsia="ArialMT" w:cstheme="minorHAnsi"/>
          <w:sz w:val="24"/>
          <w:szCs w:val="24"/>
        </w:rPr>
        <w:t>12 mois</w:t>
      </w:r>
    </w:p>
    <w:p w14:paraId="4B2D56C8" w14:textId="77777777" w:rsidR="00821DE0" w:rsidRPr="00821DE0" w:rsidRDefault="00821DE0"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59C87BB5"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7BD721FD" w14:textId="77777777" w:rsidR="00821DE0" w:rsidRDefault="00821DE0"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30632389" w14:textId="08CA2272" w:rsidR="000803E3"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Date(s) de modification(s) effectives(s) du protocole</w:t>
      </w:r>
      <w:r w:rsidR="00821DE0">
        <w:rPr>
          <w:rFonts w:eastAsia="ArialMT" w:cstheme="minorHAnsi"/>
          <w:b/>
          <w:bCs/>
          <w:color w:val="2E74B5" w:themeColor="accent5" w:themeShade="BF"/>
          <w:sz w:val="24"/>
          <w:szCs w:val="24"/>
        </w:rPr>
        <w:t xml:space="preserve"> : </w:t>
      </w:r>
      <w:r w:rsidRPr="006C3524">
        <w:rPr>
          <w:rFonts w:eastAsia="ArialMT" w:cstheme="minorHAnsi"/>
          <w:sz w:val="24"/>
          <w:szCs w:val="24"/>
        </w:rPr>
        <w:t>au fil de l’eau</w:t>
      </w:r>
    </w:p>
    <w:p w14:paraId="62C9BC1E" w14:textId="77777777" w:rsidR="00821DE0" w:rsidRPr="00821DE0" w:rsidRDefault="00821DE0"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6570979" w14:textId="77777777" w:rsidR="000803E3" w:rsidRPr="000803E3" w:rsidRDefault="000803E3" w:rsidP="006C3524">
      <w:pPr>
        <w:autoSpaceDE w:val="0"/>
        <w:autoSpaceDN w:val="0"/>
        <w:adjustRightInd w:val="0"/>
        <w:spacing w:after="0" w:line="240" w:lineRule="auto"/>
        <w:rPr>
          <w:rFonts w:eastAsia="ArialMT" w:cstheme="minorHAnsi"/>
          <w:i/>
          <w:iCs/>
          <w:color w:val="005DAA"/>
          <w:sz w:val="24"/>
          <w:szCs w:val="24"/>
        </w:rPr>
      </w:pPr>
    </w:p>
    <w:p w14:paraId="4823F36B" w14:textId="77777777" w:rsidR="00821DE0" w:rsidRDefault="00821DE0"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34134478" w14:textId="7E422784" w:rsidR="000803E3" w:rsidRPr="00821DE0"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6C3524">
        <w:rPr>
          <w:rFonts w:eastAsia="ArialMT" w:cstheme="minorHAnsi"/>
          <w:b/>
          <w:bCs/>
          <w:color w:val="2E74B5" w:themeColor="accent5" w:themeShade="BF"/>
          <w:sz w:val="24"/>
          <w:szCs w:val="24"/>
        </w:rPr>
        <w:t>Dernière date de validation par l’équipe du protocole en cours</w:t>
      </w:r>
      <w:r w:rsidR="00821DE0">
        <w:rPr>
          <w:rFonts w:eastAsia="ArialMT" w:cstheme="minorHAnsi"/>
          <w:b/>
          <w:bCs/>
          <w:color w:val="2E74B5" w:themeColor="accent5" w:themeShade="BF"/>
          <w:sz w:val="24"/>
          <w:szCs w:val="24"/>
        </w:rPr>
        <w:t xml:space="preserve"> : </w:t>
      </w:r>
      <w:r w:rsidR="00711EBB">
        <w:rPr>
          <w:rFonts w:eastAsia="ArialMT" w:cstheme="minorHAnsi"/>
          <w:sz w:val="24"/>
          <w:szCs w:val="24"/>
        </w:rPr>
        <w:t>XX/XX/XXXX</w:t>
      </w:r>
    </w:p>
    <w:p w14:paraId="62367D71" w14:textId="77777777" w:rsidR="0079003C" w:rsidRPr="006C3524" w:rsidRDefault="0079003C"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5F774DB0" w14:textId="77777777" w:rsidR="000803E3" w:rsidRDefault="000803E3" w:rsidP="006C3524">
      <w:pPr>
        <w:autoSpaceDE w:val="0"/>
        <w:autoSpaceDN w:val="0"/>
        <w:adjustRightInd w:val="0"/>
        <w:spacing w:after="0" w:line="240" w:lineRule="auto"/>
        <w:rPr>
          <w:rFonts w:eastAsia="ArialMT" w:cstheme="minorHAnsi"/>
          <w:color w:val="646463"/>
          <w:sz w:val="24"/>
          <w:szCs w:val="24"/>
        </w:rPr>
      </w:pPr>
    </w:p>
    <w:p w14:paraId="3A36F061" w14:textId="77777777" w:rsidR="00821DE0" w:rsidRDefault="00821DE0"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7EEC3984" w14:textId="3E9D78FA" w:rsidR="000803E3" w:rsidRPr="006C3524" w:rsidRDefault="000803E3"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Membres du groupe de travail ayant participé à l’élaboration (écriture) de ce protocole</w:t>
      </w:r>
    </w:p>
    <w:p w14:paraId="68FF9047" w14:textId="77777777" w:rsidR="004134AE" w:rsidRDefault="004134AE"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63E8C88D" w14:textId="77777777" w:rsidR="00711EBB" w:rsidRDefault="00711EBB" w:rsidP="00E57935">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2F4EE3BD" w14:textId="77777777" w:rsidR="004134AE" w:rsidRPr="000803E3" w:rsidRDefault="004134AE" w:rsidP="006C3524">
      <w:pPr>
        <w:autoSpaceDE w:val="0"/>
        <w:autoSpaceDN w:val="0"/>
        <w:adjustRightInd w:val="0"/>
        <w:spacing w:after="0" w:line="240" w:lineRule="auto"/>
        <w:rPr>
          <w:rFonts w:eastAsia="ArialMT" w:cstheme="minorHAnsi"/>
          <w:color w:val="646463"/>
          <w:sz w:val="24"/>
          <w:szCs w:val="24"/>
        </w:rPr>
      </w:pPr>
    </w:p>
    <w:p w14:paraId="00838B60" w14:textId="77777777" w:rsidR="004134AE" w:rsidRDefault="004134AE" w:rsidP="006C3524">
      <w:pPr>
        <w:autoSpaceDE w:val="0"/>
        <w:autoSpaceDN w:val="0"/>
        <w:adjustRightInd w:val="0"/>
        <w:spacing w:after="0" w:line="240" w:lineRule="auto"/>
        <w:rPr>
          <w:rFonts w:eastAsia="ArialMT" w:cstheme="minorHAnsi"/>
          <w:color w:val="646463"/>
          <w:sz w:val="24"/>
          <w:szCs w:val="24"/>
        </w:rPr>
      </w:pPr>
    </w:p>
    <w:p w14:paraId="2DD454B3" w14:textId="77777777" w:rsidR="00821DE0" w:rsidRDefault="00821DE0"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39A07539" w14:textId="77777777" w:rsidR="00821DE0"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Référent(e)s de ce protocole, personnes ressources</w:t>
      </w:r>
      <w:r w:rsidR="00821DE0">
        <w:rPr>
          <w:rFonts w:eastAsia="ArialMT" w:cstheme="minorHAnsi"/>
          <w:b/>
          <w:bCs/>
          <w:color w:val="2E74B5" w:themeColor="accent5" w:themeShade="BF"/>
          <w:sz w:val="24"/>
          <w:szCs w:val="24"/>
        </w:rPr>
        <w:t xml:space="preserve"> : </w:t>
      </w:r>
    </w:p>
    <w:p w14:paraId="5E8AA6C2" w14:textId="77777777" w:rsidR="00711EBB" w:rsidRDefault="00711EBB"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5186A0D0" w14:textId="0AC26433" w:rsidR="000803E3" w:rsidRPr="00821DE0" w:rsidRDefault="00824180"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Pr>
          <w:rFonts w:eastAsia="ArialMT" w:cstheme="minorHAnsi"/>
          <w:sz w:val="24"/>
          <w:szCs w:val="24"/>
        </w:rPr>
        <w:t xml:space="preserve"> </w:t>
      </w:r>
    </w:p>
    <w:p w14:paraId="34D43B95" w14:textId="49C74205" w:rsidR="004134AE" w:rsidRPr="0079003C" w:rsidRDefault="004134A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4CFE9746" w14:textId="77777777" w:rsidR="004134AE" w:rsidRPr="000803E3" w:rsidRDefault="004134AE" w:rsidP="006C3524">
      <w:pPr>
        <w:autoSpaceDE w:val="0"/>
        <w:autoSpaceDN w:val="0"/>
        <w:adjustRightInd w:val="0"/>
        <w:spacing w:after="0" w:line="240" w:lineRule="auto"/>
        <w:rPr>
          <w:rFonts w:eastAsia="ArialMT" w:cstheme="minorHAnsi"/>
          <w:i/>
          <w:iCs/>
          <w:color w:val="005DAA"/>
          <w:sz w:val="24"/>
          <w:szCs w:val="24"/>
        </w:rPr>
      </w:pPr>
    </w:p>
    <w:p w14:paraId="418C8CE3" w14:textId="77777777" w:rsidR="00824180" w:rsidRDefault="00824180"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5DFE3198" w14:textId="28DD016D" w:rsidR="004134AE" w:rsidRP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Liste des professionnels de la MSP adhérant à la prise en charge</w:t>
      </w:r>
    </w:p>
    <w:p w14:paraId="7BC173E6" w14:textId="77777777" w:rsidR="004134AE" w:rsidRDefault="004134AE"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606AD77F" w14:textId="77777777" w:rsidR="009C3DCD" w:rsidRPr="004134AE" w:rsidRDefault="009C3DC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47883D09" w14:textId="77777777" w:rsidR="004134AE" w:rsidRDefault="004134AE" w:rsidP="006C3524">
      <w:pPr>
        <w:autoSpaceDE w:val="0"/>
        <w:autoSpaceDN w:val="0"/>
        <w:adjustRightInd w:val="0"/>
        <w:spacing w:after="0" w:line="240" w:lineRule="auto"/>
        <w:rPr>
          <w:rFonts w:eastAsia="ArialMT" w:cstheme="minorHAnsi"/>
          <w:i/>
          <w:iCs/>
          <w:color w:val="005DAA"/>
          <w:sz w:val="24"/>
          <w:szCs w:val="24"/>
        </w:rPr>
      </w:pPr>
    </w:p>
    <w:p w14:paraId="0EDB34F8" w14:textId="77777777" w:rsidR="00824180" w:rsidRDefault="00824180"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509A4D1F" w14:textId="69236B60" w:rsidR="000803E3" w:rsidRPr="000803E3"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Liste éventuelle du(es) professionnel(s) extérieur(s) à la MSP mais signataire(s) du projet de</w:t>
      </w:r>
      <w:r w:rsidR="006C3524">
        <w:rPr>
          <w:rFonts w:eastAsia="ArialMT" w:cstheme="minorHAnsi"/>
          <w:b/>
          <w:bCs/>
          <w:color w:val="2E74B5" w:themeColor="accent5" w:themeShade="BF"/>
          <w:sz w:val="24"/>
          <w:szCs w:val="24"/>
        </w:rPr>
        <w:t xml:space="preserve"> </w:t>
      </w:r>
      <w:r w:rsidRPr="006C3524">
        <w:rPr>
          <w:rFonts w:eastAsia="ArialMT" w:cstheme="minorHAnsi"/>
          <w:b/>
          <w:bCs/>
          <w:color w:val="2E74B5" w:themeColor="accent5" w:themeShade="BF"/>
          <w:sz w:val="24"/>
          <w:szCs w:val="24"/>
        </w:rPr>
        <w:t>santé et/ou adhérant à la prise en charge après information et consentement du patient sur le</w:t>
      </w:r>
      <w:r w:rsidR="004134AE" w:rsidRPr="006C3524">
        <w:rPr>
          <w:rFonts w:eastAsia="ArialMT" w:cstheme="minorHAnsi"/>
          <w:b/>
          <w:bCs/>
          <w:color w:val="2E74B5" w:themeColor="accent5" w:themeShade="BF"/>
          <w:sz w:val="24"/>
          <w:szCs w:val="24"/>
        </w:rPr>
        <w:t xml:space="preserve"> </w:t>
      </w:r>
      <w:r w:rsidRPr="006C3524">
        <w:rPr>
          <w:rFonts w:eastAsia="ArialMT" w:cstheme="minorHAnsi"/>
          <w:b/>
          <w:bCs/>
          <w:color w:val="2E74B5" w:themeColor="accent5" w:themeShade="BF"/>
          <w:sz w:val="24"/>
          <w:szCs w:val="24"/>
        </w:rPr>
        <w:t>partage des données médicales nécessaires</w:t>
      </w:r>
      <w:r w:rsidRPr="000803E3">
        <w:rPr>
          <w:rFonts w:eastAsia="ArialMT" w:cstheme="minorHAnsi"/>
          <w:color w:val="646463"/>
          <w:sz w:val="24"/>
          <w:szCs w:val="24"/>
        </w:rPr>
        <w:t>.</w:t>
      </w:r>
    </w:p>
    <w:p w14:paraId="501088F7" w14:textId="77777777" w:rsidR="00824180" w:rsidRDefault="00824180"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p>
    <w:p w14:paraId="310F7A5F" w14:textId="77777777" w:rsidR="009C3DCD" w:rsidRDefault="009C3DC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i/>
          <w:iCs/>
          <w:color w:val="005DAA"/>
          <w:sz w:val="24"/>
          <w:szCs w:val="24"/>
        </w:rPr>
      </w:pPr>
    </w:p>
    <w:p w14:paraId="32E8D0BA" w14:textId="77777777" w:rsidR="006C3524" w:rsidRDefault="006C3524" w:rsidP="006C3524">
      <w:pPr>
        <w:autoSpaceDE w:val="0"/>
        <w:autoSpaceDN w:val="0"/>
        <w:adjustRightInd w:val="0"/>
        <w:spacing w:after="0" w:line="240" w:lineRule="auto"/>
        <w:rPr>
          <w:rFonts w:eastAsia="ArialMT" w:cstheme="minorHAnsi"/>
          <w:i/>
          <w:iCs/>
          <w:color w:val="005DAA"/>
          <w:sz w:val="24"/>
          <w:szCs w:val="24"/>
        </w:rPr>
      </w:pPr>
    </w:p>
    <w:p w14:paraId="61188B16" w14:textId="77777777" w:rsidR="00824180" w:rsidRDefault="00824180"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289C3F98" w14:textId="1F9CE561" w:rsidR="0079003C"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r w:rsidRPr="006C3524">
        <w:rPr>
          <w:rFonts w:eastAsia="ArialMT" w:cstheme="minorHAnsi"/>
          <w:b/>
          <w:bCs/>
          <w:color w:val="2E74B5" w:themeColor="accent5" w:themeShade="BF"/>
          <w:sz w:val="28"/>
          <w:szCs w:val="28"/>
        </w:rPr>
        <w:t xml:space="preserve">Problématique </w:t>
      </w:r>
    </w:p>
    <w:p w14:paraId="7F0B85A3" w14:textId="4D995704" w:rsidR="0079003C" w:rsidRPr="00875424" w:rsidRDefault="00875424"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875424">
        <w:rPr>
          <w:sz w:val="24"/>
          <w:szCs w:val="24"/>
        </w:rPr>
        <w:t xml:space="preserve">Les données du rapport Charges et Produits 2021 de la CNAM font ressortir le poids des dépenses en rapport avec la « santé mentale », premier poste devant les cancers. Les dépenses pour cet ensemble de patients représentent 20,6 milliards d’euros pour le régime général (23,4 milliards d’euros pour l’ensemble des régimes), soit 14,5 % du volume total. Les prestations en espèces (indemnités journalières et invalidité) représentent plus de 5 milliards d’euros. Les motifs « syndrome dépressif » et « troubles anxiodépressifs mineurs » sont ceux qui entraînent le plus de jours d’arrêts de travail parmi les 214 motifs médicaux étudiés. La durée des arrêts par patient était de 35,6 jours pour le « syndrome dépressif » et de 13,6 jours pour les « troubles anxiodépressifs mineurs ». L’étude de la DREES donne quelques clés : Parmi les salariés du secteur privé ayant été arrêtés plus d’un mois dans l’année pour maladie, 15 % des femmes et 11 % des hommes sont au chômage ou inactifs l’année suivante (contre, respectivement, 7 % et 4 % des salariés qui n’ont pas eu d’arrêts maladie). Ce constat n’est pas seulement attribuable à une moindre qualité des emplois occupés par les personnes en mauvais état de santé. Il témoigne d’un effet pénalisant des arrêts maladie sur les trajectoires professionnelles, aussi bien chez les femmes que chez les hommes. Cet effet est d’autant plus marqué que la période passée en arrêt maladie est longue. </w:t>
      </w:r>
    </w:p>
    <w:p w14:paraId="655DF1B2" w14:textId="77777777" w:rsidR="00824180" w:rsidRDefault="00824180"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7812A816" w14:textId="77777777" w:rsidR="004134AE" w:rsidRDefault="004134AE" w:rsidP="006C3524">
      <w:pPr>
        <w:autoSpaceDE w:val="0"/>
        <w:autoSpaceDN w:val="0"/>
        <w:adjustRightInd w:val="0"/>
        <w:spacing w:after="0" w:line="240" w:lineRule="auto"/>
        <w:rPr>
          <w:rFonts w:eastAsia="ArialMT" w:cstheme="minorHAnsi"/>
          <w:color w:val="646463"/>
          <w:sz w:val="24"/>
          <w:szCs w:val="24"/>
        </w:rPr>
      </w:pPr>
    </w:p>
    <w:p w14:paraId="7EC74727" w14:textId="77777777" w:rsidR="004134AE" w:rsidRPr="000803E3" w:rsidRDefault="004134AE" w:rsidP="006C3524">
      <w:pPr>
        <w:autoSpaceDE w:val="0"/>
        <w:autoSpaceDN w:val="0"/>
        <w:adjustRightInd w:val="0"/>
        <w:spacing w:after="0" w:line="240" w:lineRule="auto"/>
        <w:rPr>
          <w:rFonts w:eastAsia="ArialMT" w:cstheme="minorHAnsi"/>
          <w:color w:val="646463"/>
          <w:sz w:val="24"/>
          <w:szCs w:val="24"/>
        </w:rPr>
      </w:pPr>
    </w:p>
    <w:p w14:paraId="7423E1DE" w14:textId="77777777" w:rsidR="00824180" w:rsidRDefault="00824180" w:rsidP="00824180">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044D7BED" w14:textId="6F7199BD" w:rsidR="00824180" w:rsidRDefault="000803E3" w:rsidP="00824180">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Objectif général</w:t>
      </w:r>
      <w:r w:rsidRPr="000803E3">
        <w:rPr>
          <w:rFonts w:eastAsia="ArialMT" w:cstheme="minorHAnsi"/>
          <w:color w:val="646463"/>
          <w:sz w:val="24"/>
          <w:szCs w:val="24"/>
        </w:rPr>
        <w:t xml:space="preserve"> </w:t>
      </w:r>
    </w:p>
    <w:p w14:paraId="2B97E381" w14:textId="1DA2BCA6" w:rsidR="00824180" w:rsidRPr="00824180" w:rsidRDefault="00824180" w:rsidP="00824180">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824180">
        <w:rPr>
          <w:rFonts w:eastAsia="ArialMT" w:cstheme="minorHAnsi"/>
          <w:sz w:val="24"/>
          <w:szCs w:val="24"/>
        </w:rPr>
        <w:t>Dépister, reconnaitre les</w:t>
      </w:r>
      <w:r>
        <w:rPr>
          <w:rFonts w:eastAsia="ArialMT" w:cstheme="minorHAnsi"/>
          <w:sz w:val="24"/>
          <w:szCs w:val="24"/>
        </w:rPr>
        <w:t xml:space="preserve"> premiers signes, orienter pour une bonne prise en charge</w:t>
      </w:r>
      <w:r w:rsidR="00875424">
        <w:rPr>
          <w:rFonts w:eastAsia="ArialMT" w:cstheme="minorHAnsi"/>
          <w:sz w:val="24"/>
          <w:szCs w:val="24"/>
        </w:rPr>
        <w:t xml:space="preserve"> et éviter une désinsertion socioprofessionnelle</w:t>
      </w:r>
    </w:p>
    <w:p w14:paraId="3E01AA6A" w14:textId="6B150B52" w:rsidR="006C3524" w:rsidRDefault="006C3524"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13708169" w14:textId="77777777" w:rsidR="004134AE" w:rsidRDefault="004134AE" w:rsidP="006C3524">
      <w:pPr>
        <w:autoSpaceDE w:val="0"/>
        <w:autoSpaceDN w:val="0"/>
        <w:adjustRightInd w:val="0"/>
        <w:spacing w:after="0" w:line="240" w:lineRule="auto"/>
        <w:rPr>
          <w:rFonts w:eastAsia="ArialMT" w:cstheme="minorHAnsi"/>
          <w:color w:val="646463"/>
          <w:sz w:val="24"/>
          <w:szCs w:val="24"/>
        </w:rPr>
      </w:pPr>
    </w:p>
    <w:p w14:paraId="5E214D38" w14:textId="77777777" w:rsidR="004134AE" w:rsidRPr="004134AE" w:rsidRDefault="004134AE" w:rsidP="006C3524">
      <w:pPr>
        <w:autoSpaceDE w:val="0"/>
        <w:autoSpaceDN w:val="0"/>
        <w:adjustRightInd w:val="0"/>
        <w:spacing w:after="0" w:line="240" w:lineRule="auto"/>
        <w:rPr>
          <w:rFonts w:eastAsia="ArialMT" w:cstheme="minorHAnsi"/>
          <w:color w:val="646463"/>
          <w:sz w:val="24"/>
          <w:szCs w:val="24"/>
        </w:rPr>
      </w:pPr>
    </w:p>
    <w:p w14:paraId="5F30F521" w14:textId="77777777" w:rsidR="0074415A" w:rsidRDefault="0074415A"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3FDEA978" w14:textId="42916733" w:rsidR="00824180"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Objectifs secondaires (opérationnels)</w:t>
      </w:r>
    </w:p>
    <w:p w14:paraId="03F309F3" w14:textId="1064B67C" w:rsidR="0074415A" w:rsidRDefault="0074415A"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Pr>
          <w:rFonts w:eastAsia="ArialMT" w:cstheme="minorHAnsi"/>
          <w:sz w:val="24"/>
          <w:szCs w:val="24"/>
        </w:rPr>
        <w:t xml:space="preserve">1 - </w:t>
      </w:r>
      <w:r w:rsidRPr="0074415A">
        <w:rPr>
          <w:rFonts w:eastAsia="ArialMT" w:cstheme="minorHAnsi"/>
          <w:sz w:val="24"/>
          <w:szCs w:val="24"/>
        </w:rPr>
        <w:t>Prendre en charge</w:t>
      </w:r>
    </w:p>
    <w:p w14:paraId="65200833" w14:textId="744E7173" w:rsidR="0074415A" w:rsidRDefault="0074415A"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Pr>
          <w:rFonts w:eastAsia="ArialMT" w:cstheme="minorHAnsi"/>
          <w:sz w:val="24"/>
          <w:szCs w:val="24"/>
        </w:rPr>
        <w:t>2 - E</w:t>
      </w:r>
      <w:r w:rsidRPr="0074415A">
        <w:rPr>
          <w:rFonts w:eastAsia="ArialMT" w:cstheme="minorHAnsi"/>
          <w:sz w:val="24"/>
          <w:szCs w:val="24"/>
        </w:rPr>
        <w:t>valuer la gravité</w:t>
      </w:r>
    </w:p>
    <w:p w14:paraId="521F9EC0" w14:textId="2C2E1B51" w:rsidR="00824180" w:rsidRPr="0074415A" w:rsidRDefault="0074415A"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Pr>
          <w:rFonts w:eastAsia="ArialMT" w:cstheme="minorHAnsi"/>
          <w:sz w:val="24"/>
          <w:szCs w:val="24"/>
        </w:rPr>
        <w:t>3 - A</w:t>
      </w:r>
      <w:r w:rsidRPr="0074415A">
        <w:rPr>
          <w:rFonts w:eastAsia="ArialMT" w:cstheme="minorHAnsi"/>
          <w:sz w:val="24"/>
          <w:szCs w:val="24"/>
        </w:rPr>
        <w:t>ccompagner ou réorienter sur autre prise en charge</w:t>
      </w:r>
    </w:p>
    <w:p w14:paraId="5EA81D3F" w14:textId="77777777" w:rsidR="00824180" w:rsidRPr="00824180" w:rsidRDefault="00824180"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2CB8BF75"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54BF0B91" w14:textId="77777777" w:rsidR="00824180" w:rsidRDefault="00824180"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4695B502" w14:textId="7276DB11"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 xml:space="preserve">Patients concernés </w:t>
      </w:r>
    </w:p>
    <w:p w14:paraId="656D621A" w14:textId="7D6D282B" w:rsidR="00824180" w:rsidRPr="00824180" w:rsidRDefault="00824180"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824180">
        <w:rPr>
          <w:rFonts w:eastAsia="ArialMT" w:cstheme="minorHAnsi"/>
          <w:sz w:val="24"/>
          <w:szCs w:val="24"/>
        </w:rPr>
        <w:t>Tous patients inscrits comme « MT » auprès d’un des médecins de la MSP</w:t>
      </w:r>
    </w:p>
    <w:p w14:paraId="726C2D07" w14:textId="77777777" w:rsidR="00824180" w:rsidRDefault="00824180"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0D04ACD"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1925F401" w14:textId="77777777" w:rsidR="00275202" w:rsidRDefault="00275202"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31D28A31" w14:textId="6DE03710" w:rsidR="00275202" w:rsidRPr="000803E3" w:rsidRDefault="000803E3" w:rsidP="00275202">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Rôle de chaque intervenant et coordination des intervenants impliquant plusieurs catégories</w:t>
      </w:r>
      <w:r w:rsidR="006C3524">
        <w:rPr>
          <w:rFonts w:eastAsia="ArialMT" w:cstheme="minorHAnsi"/>
          <w:b/>
          <w:bCs/>
          <w:color w:val="2E74B5" w:themeColor="accent5" w:themeShade="BF"/>
          <w:sz w:val="24"/>
          <w:szCs w:val="24"/>
        </w:rPr>
        <w:t xml:space="preserve"> </w:t>
      </w:r>
      <w:r w:rsidRPr="006C3524">
        <w:rPr>
          <w:rFonts w:eastAsia="ArialMT" w:cstheme="minorHAnsi"/>
          <w:b/>
          <w:bCs/>
          <w:color w:val="2E74B5" w:themeColor="accent5" w:themeShade="BF"/>
          <w:sz w:val="24"/>
          <w:szCs w:val="24"/>
        </w:rPr>
        <w:t>de PS de l’équipe</w:t>
      </w:r>
      <w:r w:rsidRPr="000803E3">
        <w:rPr>
          <w:rFonts w:eastAsia="ArialMT" w:cstheme="minorHAnsi"/>
          <w:color w:val="646463"/>
          <w:sz w:val="24"/>
          <w:szCs w:val="24"/>
        </w:rPr>
        <w:t xml:space="preserve"> </w:t>
      </w:r>
    </w:p>
    <w:p w14:paraId="2536372E" w14:textId="4C6112BE" w:rsidR="00B50DD2" w:rsidRPr="004E0808" w:rsidRDefault="00B50DD2" w:rsidP="00B50DD2">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AA35D5">
        <w:rPr>
          <w:rFonts w:eastAsia="ArialMT" w:cstheme="minorHAnsi"/>
          <w:b/>
          <w:bCs/>
          <w:i/>
          <w:iCs/>
          <w:color w:val="646463"/>
          <w:sz w:val="24"/>
          <w:szCs w:val="24"/>
        </w:rPr>
        <w:t xml:space="preserve">• </w:t>
      </w:r>
      <w:r>
        <w:rPr>
          <w:b/>
          <w:bCs/>
          <w:sz w:val="24"/>
          <w:szCs w:val="24"/>
          <w:u w:val="single"/>
        </w:rPr>
        <w:t>Tous professionnel de santé</w:t>
      </w:r>
      <w:r w:rsidRPr="004E0808">
        <w:rPr>
          <w:b/>
          <w:bCs/>
          <w:sz w:val="24"/>
          <w:szCs w:val="24"/>
          <w:u w:val="single"/>
        </w:rPr>
        <w:t> </w:t>
      </w:r>
      <w:r w:rsidRPr="004E0808">
        <w:rPr>
          <w:sz w:val="24"/>
          <w:szCs w:val="24"/>
        </w:rPr>
        <w:t>:</w:t>
      </w:r>
      <w:r w:rsidRPr="004E0808">
        <w:rPr>
          <w:rFonts w:eastAsia="ArialMT" w:cstheme="minorHAnsi"/>
          <w:color w:val="646463"/>
          <w:sz w:val="24"/>
          <w:szCs w:val="24"/>
        </w:rPr>
        <w:t xml:space="preserve"> </w:t>
      </w:r>
      <w:r>
        <w:rPr>
          <w:sz w:val="24"/>
          <w:szCs w:val="24"/>
        </w:rPr>
        <w:t>dépistage lors d’une consultation pour tout motif : proposer une consultation médicale.</w:t>
      </w:r>
    </w:p>
    <w:p w14:paraId="256C3662" w14:textId="0E493E06" w:rsidR="00B50DD2" w:rsidRDefault="00B50DD2" w:rsidP="00B50DD2">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AA35D5">
        <w:rPr>
          <w:sz w:val="24"/>
          <w:szCs w:val="24"/>
        </w:rPr>
        <w:t xml:space="preserve">• </w:t>
      </w:r>
      <w:r>
        <w:rPr>
          <w:b/>
          <w:bCs/>
          <w:sz w:val="24"/>
          <w:szCs w:val="24"/>
          <w:u w:val="single"/>
        </w:rPr>
        <w:t>MG</w:t>
      </w:r>
      <w:r w:rsidRPr="00006858">
        <w:rPr>
          <w:b/>
          <w:bCs/>
          <w:sz w:val="24"/>
          <w:szCs w:val="24"/>
        </w:rPr>
        <w:t> </w:t>
      </w:r>
      <w:r w:rsidRPr="004E0808">
        <w:rPr>
          <w:sz w:val="24"/>
          <w:szCs w:val="24"/>
        </w:rPr>
        <w:t xml:space="preserve">: </w:t>
      </w:r>
      <w:r>
        <w:rPr>
          <w:sz w:val="24"/>
          <w:szCs w:val="24"/>
        </w:rPr>
        <w:t>écoute, diagnostic, évaluation de la gravité. Eventuelle utilisation d’une grille. Prescription du traitement adapté</w:t>
      </w:r>
      <w:r w:rsidR="00390E88">
        <w:rPr>
          <w:sz w:val="24"/>
          <w:szCs w:val="24"/>
        </w:rPr>
        <w:t>. Orientation éventuelle vers psychologue. Remise de document sur numéros téléphoniques de soutien</w:t>
      </w:r>
    </w:p>
    <w:p w14:paraId="436F01D4" w14:textId="615234D6" w:rsidR="00B50DD2" w:rsidRDefault="00B50DD2" w:rsidP="00B50DD2">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ascii="Calibri" w:eastAsia="Times New Roman" w:hAnsi="Calibri" w:cs="Calibri"/>
          <w:bCs/>
          <w:lang w:eastAsia="fr-FR"/>
        </w:rPr>
      </w:pPr>
      <w:r w:rsidRPr="004E0808">
        <w:rPr>
          <w:sz w:val="24"/>
          <w:szCs w:val="24"/>
        </w:rPr>
        <w:t xml:space="preserve">• </w:t>
      </w:r>
      <w:r w:rsidR="00390E88">
        <w:rPr>
          <w:b/>
          <w:bCs/>
          <w:sz w:val="24"/>
          <w:szCs w:val="24"/>
          <w:u w:val="single"/>
        </w:rPr>
        <w:t>IDE de parcours</w:t>
      </w:r>
      <w:r>
        <w:rPr>
          <w:sz w:val="24"/>
          <w:szCs w:val="24"/>
        </w:rPr>
        <w:t xml:space="preserve"> : </w:t>
      </w:r>
      <w:r w:rsidR="00390E88">
        <w:rPr>
          <w:sz w:val="24"/>
          <w:szCs w:val="24"/>
        </w:rPr>
        <w:t>rappel du patient à J3 pour évaluation des éventuels effets secondaires du traitement</w:t>
      </w:r>
    </w:p>
    <w:p w14:paraId="14A5ECA6" w14:textId="01ACB939" w:rsidR="00B50DD2" w:rsidRDefault="00B50DD2" w:rsidP="00B50DD2">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 xml:space="preserve">• </w:t>
      </w:r>
      <w:r w:rsidR="00390E88">
        <w:rPr>
          <w:b/>
          <w:bCs/>
          <w:sz w:val="24"/>
          <w:szCs w:val="24"/>
          <w:u w:val="single"/>
        </w:rPr>
        <w:t>MG</w:t>
      </w:r>
      <w:r>
        <w:rPr>
          <w:rFonts w:ascii="Calibri" w:eastAsia="Times New Roman" w:hAnsi="Calibri" w:cs="Calibri"/>
          <w:bCs/>
          <w:lang w:eastAsia="fr-FR"/>
        </w:rPr>
        <w:t xml:space="preserve"> : </w:t>
      </w:r>
      <w:r w:rsidR="00390E88">
        <w:rPr>
          <w:sz w:val="24"/>
          <w:szCs w:val="24"/>
        </w:rPr>
        <w:t>revu à J7 puis J14. Proposer orientation sur psychologue ou autre approche type hypnothérapie</w:t>
      </w:r>
    </w:p>
    <w:p w14:paraId="3C744C7C" w14:textId="72CE2CEC" w:rsidR="00B50DD2" w:rsidRDefault="00B50DD2" w:rsidP="00B50DD2">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sz w:val="24"/>
          <w:szCs w:val="24"/>
        </w:rPr>
      </w:pPr>
      <w:r w:rsidRPr="004E0808">
        <w:rPr>
          <w:sz w:val="24"/>
          <w:szCs w:val="24"/>
        </w:rPr>
        <w:t xml:space="preserve">• </w:t>
      </w:r>
      <w:r w:rsidR="001A5CDA">
        <w:rPr>
          <w:b/>
          <w:bCs/>
          <w:sz w:val="24"/>
          <w:szCs w:val="24"/>
          <w:u w:val="single"/>
        </w:rPr>
        <w:t>Neuropsychologue</w:t>
      </w:r>
      <w:r>
        <w:rPr>
          <w:sz w:val="24"/>
          <w:szCs w:val="24"/>
        </w:rPr>
        <w:t xml:space="preserve"> </w:t>
      </w:r>
      <w:r w:rsidR="001A5CDA">
        <w:rPr>
          <w:sz w:val="24"/>
          <w:szCs w:val="24"/>
        </w:rPr>
        <w:t>selon besoin ou selon demande du patient</w:t>
      </w:r>
    </w:p>
    <w:p w14:paraId="6D57C570" w14:textId="77777777" w:rsidR="009C3DCD" w:rsidRPr="000803E3" w:rsidRDefault="009C3DCD"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1AD74784" w14:textId="77777777" w:rsidR="006C3524" w:rsidRDefault="006C3524" w:rsidP="006C3524">
      <w:pPr>
        <w:autoSpaceDE w:val="0"/>
        <w:autoSpaceDN w:val="0"/>
        <w:adjustRightInd w:val="0"/>
        <w:spacing w:after="0" w:line="240" w:lineRule="auto"/>
        <w:rPr>
          <w:rFonts w:eastAsia="ArialMT" w:cstheme="minorHAnsi"/>
          <w:color w:val="646463"/>
          <w:sz w:val="24"/>
          <w:szCs w:val="24"/>
        </w:rPr>
      </w:pPr>
    </w:p>
    <w:p w14:paraId="377D02C6" w14:textId="77777777" w:rsidR="00275202" w:rsidRDefault="00275202"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4FDF49BA" w14:textId="57CB90C0"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6C3524">
        <w:rPr>
          <w:rFonts w:eastAsia="ArialMT" w:cstheme="minorHAnsi"/>
          <w:b/>
          <w:bCs/>
          <w:color w:val="2E74B5" w:themeColor="accent5" w:themeShade="BF"/>
          <w:sz w:val="24"/>
          <w:szCs w:val="24"/>
        </w:rPr>
        <w:t xml:space="preserve">Echanges entre professionnels et/ou en réunions de concertation pluriprofessionnelles </w:t>
      </w:r>
    </w:p>
    <w:p w14:paraId="1EE20972" w14:textId="22BF6671" w:rsidR="00275202" w:rsidRPr="00C40FFB" w:rsidRDefault="00275202"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C40FFB">
        <w:rPr>
          <w:rFonts w:eastAsia="ArialMT" w:cstheme="minorHAnsi"/>
          <w:sz w:val="24"/>
          <w:szCs w:val="24"/>
        </w:rPr>
        <w:t>Dossier présenté en RCP si situation difficile ou complexe</w:t>
      </w:r>
    </w:p>
    <w:p w14:paraId="38F10870" w14:textId="77777777" w:rsidR="00275202" w:rsidRDefault="00275202"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1A5754AC" w14:textId="77777777" w:rsidR="006C3524" w:rsidRDefault="006C3524" w:rsidP="006C3524">
      <w:pPr>
        <w:spacing w:after="0" w:line="240" w:lineRule="auto"/>
        <w:rPr>
          <w:rFonts w:eastAsia="ArialMT" w:cstheme="minorHAnsi"/>
          <w:color w:val="646463"/>
          <w:sz w:val="24"/>
          <w:szCs w:val="24"/>
        </w:rPr>
      </w:pPr>
    </w:p>
    <w:p w14:paraId="7F2FF1E6" w14:textId="77777777" w:rsidR="00C40FFB" w:rsidRDefault="00C40FFB"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b/>
          <w:bCs/>
          <w:color w:val="2E74B5" w:themeColor="accent5" w:themeShade="BF"/>
          <w:sz w:val="24"/>
          <w:szCs w:val="24"/>
        </w:rPr>
      </w:pPr>
    </w:p>
    <w:p w14:paraId="235814BE" w14:textId="4FBC204C"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color w:val="646463"/>
          <w:sz w:val="24"/>
          <w:szCs w:val="24"/>
        </w:rPr>
      </w:pPr>
      <w:r w:rsidRPr="006C3524">
        <w:rPr>
          <w:rFonts w:eastAsia="ArialMT" w:cstheme="minorHAnsi"/>
          <w:b/>
          <w:bCs/>
          <w:color w:val="2E74B5" w:themeColor="accent5" w:themeShade="BF"/>
          <w:sz w:val="24"/>
          <w:szCs w:val="24"/>
        </w:rPr>
        <w:t>Fréquence des réunions</w:t>
      </w:r>
      <w:r w:rsidRPr="000803E3">
        <w:rPr>
          <w:rFonts w:eastAsia="ArialMT" w:cstheme="minorHAnsi"/>
          <w:color w:val="646463"/>
          <w:sz w:val="24"/>
          <w:szCs w:val="24"/>
        </w:rPr>
        <w:t xml:space="preserve"> </w:t>
      </w:r>
    </w:p>
    <w:p w14:paraId="052070BA" w14:textId="272B8C0A" w:rsidR="000803E3" w:rsidRDefault="00C40FFB"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color w:val="646463"/>
          <w:sz w:val="24"/>
          <w:szCs w:val="24"/>
        </w:rPr>
      </w:pPr>
      <w:r>
        <w:rPr>
          <w:rFonts w:eastAsia="ArialMT" w:cstheme="minorHAnsi"/>
          <w:color w:val="646463"/>
          <w:sz w:val="24"/>
          <w:szCs w:val="24"/>
        </w:rPr>
        <w:t>Selon besoin des professionnels concernés</w:t>
      </w:r>
    </w:p>
    <w:p w14:paraId="232F27C5" w14:textId="77777777" w:rsidR="00C40FFB" w:rsidRPr="000803E3" w:rsidRDefault="00C40FFB" w:rsidP="0079003C">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40" w:lineRule="auto"/>
        <w:rPr>
          <w:rFonts w:eastAsia="ArialMT" w:cstheme="minorHAnsi"/>
          <w:color w:val="646463"/>
          <w:sz w:val="24"/>
          <w:szCs w:val="24"/>
        </w:rPr>
      </w:pPr>
    </w:p>
    <w:p w14:paraId="48914FC9" w14:textId="77777777" w:rsidR="000803E3" w:rsidRPr="000803E3" w:rsidRDefault="000803E3" w:rsidP="006C3524">
      <w:pPr>
        <w:spacing w:after="0" w:line="240" w:lineRule="auto"/>
        <w:rPr>
          <w:rFonts w:eastAsia="ArialMT" w:cstheme="minorHAnsi"/>
          <w:color w:val="646463"/>
          <w:sz w:val="24"/>
          <w:szCs w:val="24"/>
        </w:rPr>
      </w:pPr>
    </w:p>
    <w:p w14:paraId="5B540D5C" w14:textId="77777777" w:rsidR="0074415A" w:rsidRDefault="0074415A"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8"/>
          <w:szCs w:val="28"/>
        </w:rPr>
      </w:pPr>
    </w:p>
    <w:p w14:paraId="09AE9F0D" w14:textId="694A1D54" w:rsidR="006C3524"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b/>
          <w:bCs/>
          <w:color w:val="646463"/>
          <w:sz w:val="24"/>
          <w:szCs w:val="24"/>
        </w:rPr>
      </w:pPr>
      <w:r w:rsidRPr="006C3524">
        <w:rPr>
          <w:rFonts w:eastAsia="ArialMT" w:cstheme="minorHAnsi"/>
          <w:b/>
          <w:bCs/>
          <w:color w:val="2E74B5" w:themeColor="accent5" w:themeShade="BF"/>
          <w:sz w:val="28"/>
          <w:szCs w:val="28"/>
        </w:rPr>
        <w:t>EVALUATION</w:t>
      </w:r>
      <w:r w:rsidRPr="000803E3">
        <w:rPr>
          <w:rFonts w:cstheme="minorHAnsi"/>
          <w:b/>
          <w:bCs/>
          <w:color w:val="646463"/>
          <w:sz w:val="24"/>
          <w:szCs w:val="24"/>
        </w:rPr>
        <w:t xml:space="preserve"> </w:t>
      </w:r>
    </w:p>
    <w:p w14:paraId="684D4605" w14:textId="22BFC332" w:rsidR="00C40FFB" w:rsidRDefault="001A5CDA"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r>
        <w:rPr>
          <w:rFonts w:cstheme="minorHAnsi"/>
          <w:sz w:val="24"/>
          <w:szCs w:val="24"/>
        </w:rPr>
        <w:t xml:space="preserve">1 - </w:t>
      </w:r>
      <w:r w:rsidRPr="001A5CDA">
        <w:rPr>
          <w:rFonts w:cstheme="minorHAnsi"/>
          <w:sz w:val="24"/>
          <w:szCs w:val="24"/>
        </w:rPr>
        <w:t>Nombre de patients présentant ce type de trouble chaque année</w:t>
      </w:r>
    </w:p>
    <w:p w14:paraId="1ABEF2F9" w14:textId="31B02976" w:rsidR="001A5CDA" w:rsidRPr="001A5CDA" w:rsidRDefault="001A5CDA"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r>
        <w:rPr>
          <w:rFonts w:cstheme="minorHAnsi"/>
          <w:sz w:val="24"/>
          <w:szCs w:val="24"/>
        </w:rPr>
        <w:t>2 - Nombre de dossiers présentés en RCP</w:t>
      </w:r>
    </w:p>
    <w:p w14:paraId="24790C68" w14:textId="77777777" w:rsidR="00C40FFB" w:rsidRDefault="00C40FFB"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b/>
          <w:bCs/>
          <w:color w:val="646463"/>
          <w:sz w:val="24"/>
          <w:szCs w:val="24"/>
        </w:rPr>
      </w:pPr>
    </w:p>
    <w:p w14:paraId="24EAD353" w14:textId="77777777" w:rsidR="00D45497" w:rsidRDefault="00D45497" w:rsidP="006C3524">
      <w:pPr>
        <w:autoSpaceDE w:val="0"/>
        <w:autoSpaceDN w:val="0"/>
        <w:adjustRightInd w:val="0"/>
        <w:spacing w:after="0" w:line="240" w:lineRule="auto"/>
        <w:rPr>
          <w:rFonts w:eastAsia="ArialMT" w:cstheme="minorHAnsi"/>
          <w:color w:val="646463"/>
          <w:sz w:val="24"/>
          <w:szCs w:val="24"/>
        </w:rPr>
      </w:pPr>
    </w:p>
    <w:p w14:paraId="3A8ADDF0" w14:textId="77777777" w:rsidR="00875424" w:rsidRDefault="00875424"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4C58A685" w14:textId="072BE8B3" w:rsidR="00D45497"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r w:rsidRPr="00D45497">
        <w:rPr>
          <w:rFonts w:eastAsia="ArialMT" w:cstheme="minorHAnsi"/>
          <w:b/>
          <w:bCs/>
          <w:color w:val="2E74B5" w:themeColor="accent5" w:themeShade="BF"/>
          <w:sz w:val="24"/>
          <w:szCs w:val="24"/>
        </w:rPr>
        <w:t xml:space="preserve">Bibliographie, références scientifiques </w:t>
      </w:r>
    </w:p>
    <w:p w14:paraId="7FF91D58" w14:textId="40B4C434" w:rsidR="00D45497" w:rsidRDefault="00875424"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t xml:space="preserve">Arrêts de travail en lien avec la pathologie mentale – CMG - </w:t>
      </w:r>
      <w:hyperlink r:id="rId5" w:history="1">
        <w:r w:rsidRPr="00010718">
          <w:rPr>
            <w:rStyle w:val="Lienhypertexte"/>
          </w:rPr>
          <w:t>https://lecmg.fr/wp-content/uploads/2021/05/Arret-de-travail-_patho-mentale-2021.pdf</w:t>
        </w:r>
      </w:hyperlink>
      <w:r>
        <w:t xml:space="preserve"> </w:t>
      </w:r>
    </w:p>
    <w:p w14:paraId="1B2E22A3" w14:textId="09D83A1F" w:rsidR="00875424" w:rsidRPr="00875424" w:rsidRDefault="00875424"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pPr>
      <w:r w:rsidRPr="00875424">
        <w:t>La fréquence des symptômes physiques dans les troubles anxio-dépressifs</w:t>
      </w:r>
      <w:r>
        <w:t xml:space="preserve"> </w:t>
      </w:r>
      <w:r w:rsidRPr="00875424">
        <w:t>: étude transversale chez une population de 202 consultants psychiatriques</w:t>
      </w:r>
      <w:r>
        <w:t xml:space="preserve"> - </w:t>
      </w:r>
      <w:hyperlink r:id="rId6" w:history="1">
        <w:r w:rsidRPr="00875424">
          <w:t>Yassine Otheman</w:t>
        </w:r>
      </w:hyperlink>
      <w:r w:rsidRPr="00875424">
        <w:t>,</w:t>
      </w:r>
      <w:r>
        <w:t xml:space="preserve"> </w:t>
      </w:r>
      <w:hyperlink r:id="rId7" w:history="1">
        <w:r w:rsidRPr="00875424">
          <w:t>Asmaa Fakir</w:t>
        </w:r>
      </w:hyperlink>
      <w:r w:rsidRPr="00875424">
        <w:t>,</w:t>
      </w:r>
      <w:r>
        <w:t xml:space="preserve"> </w:t>
      </w:r>
      <w:hyperlink r:id="rId8" w:history="1">
        <w:r w:rsidRPr="00875424">
          <w:t>Mohamed Kadiri</w:t>
        </w:r>
      </w:hyperlink>
      <w:r>
        <w:t>,</w:t>
      </w:r>
      <w:r w:rsidRPr="00875424">
        <w:t> et </w:t>
      </w:r>
      <w:hyperlink r:id="rId9" w:history="1">
        <w:r w:rsidRPr="00875424">
          <w:t>Mohamed Zakariya Bichra</w:t>
        </w:r>
      </w:hyperlink>
      <w:r>
        <w:t xml:space="preserve"> - </w:t>
      </w:r>
      <w:hyperlink r:id="rId10" w:history="1">
        <w:r w:rsidRPr="00010718">
          <w:rPr>
            <w:rStyle w:val="Lienhypertexte"/>
          </w:rPr>
          <w:t>https://www.ncbi.nlm.nih.gov/pmc/articles/PMC6462355/</w:t>
        </w:r>
      </w:hyperlink>
      <w:r>
        <w:t xml:space="preserve"> </w:t>
      </w:r>
    </w:p>
    <w:p w14:paraId="1ADCD41C" w14:textId="09CD7A4A" w:rsidR="00875424" w:rsidRPr="00875424" w:rsidRDefault="00875424"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875424">
        <w:lastRenderedPageBreak/>
        <w:t>Épisode dépressif caractérisé de l’adulte : prise en charge en premier recours</w:t>
      </w:r>
      <w:r>
        <w:t xml:space="preserve"> - HAS - </w:t>
      </w:r>
      <w:hyperlink r:id="rId11" w:history="1">
        <w:r w:rsidRPr="00010718">
          <w:rPr>
            <w:rStyle w:val="Lienhypertexte"/>
          </w:rPr>
          <w:t>https://www.has-sante.fr/jcms/c_1739917/fr/episode-depressif-caracterise-de-l-adulte-prise-en-charge-en-premier-recours</w:t>
        </w:r>
      </w:hyperlink>
      <w:r>
        <w:t xml:space="preserve"> </w:t>
      </w:r>
    </w:p>
    <w:p w14:paraId="42CCFAE6" w14:textId="77777777" w:rsidR="00875424" w:rsidRPr="00875424" w:rsidRDefault="00875424"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12E7C1CA" w14:textId="77777777" w:rsidR="0079003C" w:rsidRPr="00875424" w:rsidRDefault="0079003C" w:rsidP="006C3524">
      <w:pPr>
        <w:autoSpaceDE w:val="0"/>
        <w:autoSpaceDN w:val="0"/>
        <w:adjustRightInd w:val="0"/>
        <w:spacing w:after="0" w:line="240" w:lineRule="auto"/>
        <w:rPr>
          <w:rFonts w:eastAsia="ArialMT" w:cstheme="minorHAnsi"/>
          <w:color w:val="646463"/>
          <w:sz w:val="24"/>
          <w:szCs w:val="24"/>
        </w:rPr>
      </w:pPr>
    </w:p>
    <w:p w14:paraId="5FAC5AA6" w14:textId="77777777" w:rsidR="00074E84" w:rsidRDefault="00074E84"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60022FEF" w14:textId="4F287F66" w:rsidR="00D45497"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D45497">
        <w:rPr>
          <w:rFonts w:eastAsia="ArialMT" w:cstheme="minorHAnsi"/>
          <w:b/>
          <w:bCs/>
          <w:color w:val="2E74B5" w:themeColor="accent5" w:themeShade="BF"/>
          <w:sz w:val="24"/>
          <w:szCs w:val="24"/>
        </w:rPr>
        <w:t>Annexes avec la liste des documents associés</w:t>
      </w:r>
      <w:r w:rsidRPr="000803E3">
        <w:rPr>
          <w:rFonts w:eastAsia="ArialMT" w:cstheme="minorHAnsi"/>
          <w:color w:val="646463"/>
          <w:sz w:val="24"/>
          <w:szCs w:val="24"/>
        </w:rPr>
        <w:t xml:space="preserve"> </w:t>
      </w:r>
    </w:p>
    <w:p w14:paraId="5C7D3F21" w14:textId="77777777" w:rsidR="00074E84" w:rsidRPr="004E0808" w:rsidRDefault="00074E84" w:rsidP="00074E84">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sz w:val="24"/>
          <w:szCs w:val="24"/>
        </w:rPr>
      </w:pPr>
      <w:r w:rsidRPr="004E0808">
        <w:rPr>
          <w:rFonts w:eastAsia="ArialMT" w:cstheme="minorHAnsi"/>
          <w:sz w:val="24"/>
          <w:szCs w:val="24"/>
        </w:rPr>
        <w:t>- Schéma de succession des actions des différents professionnels</w:t>
      </w:r>
    </w:p>
    <w:p w14:paraId="4EF5BD96" w14:textId="77777777" w:rsidR="00D45497" w:rsidRDefault="00D45497"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p>
    <w:p w14:paraId="4477148F" w14:textId="77777777" w:rsidR="00D45497" w:rsidRDefault="00D45497" w:rsidP="006C3524">
      <w:pPr>
        <w:autoSpaceDE w:val="0"/>
        <w:autoSpaceDN w:val="0"/>
        <w:adjustRightInd w:val="0"/>
        <w:spacing w:after="0" w:line="240" w:lineRule="auto"/>
        <w:rPr>
          <w:rFonts w:eastAsia="ArialMT" w:cstheme="minorHAnsi"/>
          <w:color w:val="646463"/>
          <w:sz w:val="24"/>
          <w:szCs w:val="24"/>
        </w:rPr>
      </w:pPr>
    </w:p>
    <w:p w14:paraId="1C8121FF" w14:textId="77777777" w:rsidR="00C40FFB" w:rsidRDefault="00C40FFB"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b/>
          <w:bCs/>
          <w:color w:val="2E74B5" w:themeColor="accent5" w:themeShade="BF"/>
          <w:sz w:val="24"/>
          <w:szCs w:val="24"/>
        </w:rPr>
      </w:pPr>
    </w:p>
    <w:p w14:paraId="275C8F76" w14:textId="52DDA7F4" w:rsidR="00D45497" w:rsidRDefault="000803E3"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eastAsia="ArialMT" w:cstheme="minorHAnsi"/>
          <w:color w:val="646463"/>
          <w:sz w:val="24"/>
          <w:szCs w:val="24"/>
        </w:rPr>
      </w:pPr>
      <w:r w:rsidRPr="00D45497">
        <w:rPr>
          <w:rFonts w:eastAsia="ArialMT" w:cstheme="minorHAnsi"/>
          <w:b/>
          <w:bCs/>
          <w:color w:val="2E74B5" w:themeColor="accent5" w:themeShade="BF"/>
          <w:sz w:val="24"/>
          <w:szCs w:val="24"/>
        </w:rPr>
        <w:t>Lieu de consultation du protocole pluriprofessionnel, des annexes</w:t>
      </w:r>
      <w:r w:rsidRPr="000803E3">
        <w:rPr>
          <w:rFonts w:eastAsia="ArialMT" w:cstheme="minorHAnsi"/>
          <w:color w:val="646463"/>
          <w:sz w:val="24"/>
          <w:szCs w:val="24"/>
        </w:rPr>
        <w:t xml:space="preserve"> </w:t>
      </w:r>
    </w:p>
    <w:p w14:paraId="24F86FB8" w14:textId="5B3E5D56" w:rsidR="000803E3" w:rsidRDefault="00D45497"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r w:rsidRPr="00D45497">
        <w:rPr>
          <w:rFonts w:cstheme="minorHAnsi"/>
          <w:sz w:val="24"/>
          <w:szCs w:val="24"/>
        </w:rPr>
        <w:t>F</w:t>
      </w:r>
      <w:r w:rsidR="000803E3" w:rsidRPr="00D45497">
        <w:rPr>
          <w:rFonts w:cstheme="minorHAnsi"/>
          <w:sz w:val="24"/>
          <w:szCs w:val="24"/>
        </w:rPr>
        <w:t>ichier informatique</w:t>
      </w:r>
      <w:r>
        <w:rPr>
          <w:rFonts w:cstheme="minorHAnsi"/>
          <w:sz w:val="24"/>
          <w:szCs w:val="24"/>
        </w:rPr>
        <w:t xml:space="preserve"> sur le serveur de la MSP</w:t>
      </w:r>
    </w:p>
    <w:p w14:paraId="61BE4D30" w14:textId="77777777" w:rsidR="00C40FFB" w:rsidRPr="00D45497" w:rsidRDefault="00C40FFB" w:rsidP="0079003C">
      <w:pPr>
        <w:pBdr>
          <w:top w:val="single" w:sz="4" w:space="1" w:color="auto"/>
          <w:left w:val="single" w:sz="4" w:space="4" w:color="auto"/>
          <w:bottom w:val="single" w:sz="4" w:space="1" w:color="auto"/>
          <w:right w:val="single" w:sz="4" w:space="4" w:color="auto"/>
        </w:pBdr>
        <w:shd w:val="clear" w:color="auto" w:fill="DEEAF6" w:themeFill="accent5" w:themeFillTint="33"/>
        <w:autoSpaceDE w:val="0"/>
        <w:autoSpaceDN w:val="0"/>
        <w:adjustRightInd w:val="0"/>
        <w:spacing w:after="0" w:line="240" w:lineRule="auto"/>
        <w:rPr>
          <w:rFonts w:cstheme="minorHAnsi"/>
          <w:sz w:val="24"/>
          <w:szCs w:val="24"/>
        </w:rPr>
      </w:pPr>
    </w:p>
    <w:p w14:paraId="69E2B51E" w14:textId="5D53C5CD" w:rsidR="00307CE2" w:rsidRDefault="00307CE2">
      <w:pPr>
        <w:rPr>
          <w:rFonts w:cstheme="minorHAnsi"/>
          <w:sz w:val="24"/>
          <w:szCs w:val="24"/>
        </w:rPr>
      </w:pPr>
      <w:r>
        <w:rPr>
          <w:rFonts w:cstheme="minorHAnsi"/>
          <w:sz w:val="24"/>
          <w:szCs w:val="24"/>
        </w:rPr>
        <w:br w:type="page"/>
      </w:r>
    </w:p>
    <w:p w14:paraId="109DCE63" w14:textId="77777777" w:rsidR="00307CE2" w:rsidRPr="00A01FAD" w:rsidRDefault="00307CE2" w:rsidP="00307CE2">
      <w:pPr>
        <w:shd w:val="clear" w:color="auto" w:fill="00B050"/>
        <w:contextualSpacing/>
        <w:jc w:val="center"/>
        <w:rPr>
          <w:b/>
          <w:color w:val="FFFFFF" w:themeColor="background1"/>
          <w:sz w:val="32"/>
          <w:szCs w:val="32"/>
          <w:u w:val="single"/>
          <w:lang w:val="it-IT"/>
        </w:rPr>
      </w:pPr>
      <w:r w:rsidRPr="00A01FAD">
        <w:rPr>
          <w:b/>
          <w:color w:val="FFFFFF" w:themeColor="background1"/>
          <w:sz w:val="32"/>
          <w:szCs w:val="32"/>
          <w:u w:val="single"/>
          <w:lang w:val="it-IT"/>
        </w:rPr>
        <w:lastRenderedPageBreak/>
        <w:t>PROTOCOLE ANXIO DEPRESSION</w:t>
      </w:r>
    </w:p>
    <w:p w14:paraId="1103600B" w14:textId="45F8D5F5" w:rsidR="00307CE2" w:rsidRPr="00A01FAD" w:rsidRDefault="00307CE2" w:rsidP="00307CE2">
      <w:pPr>
        <w:shd w:val="clear" w:color="auto" w:fill="00B050"/>
        <w:contextualSpacing/>
        <w:jc w:val="center"/>
        <w:rPr>
          <w:b/>
          <w:color w:val="FFFFFF" w:themeColor="background1"/>
          <w:sz w:val="32"/>
          <w:szCs w:val="32"/>
          <w:u w:val="single"/>
          <w:lang w:val="it-IT"/>
        </w:rPr>
      </w:pPr>
      <w:r w:rsidRPr="00A01FAD">
        <w:rPr>
          <w:b/>
          <w:color w:val="FFFFFF" w:themeColor="background1"/>
          <w:sz w:val="32"/>
          <w:szCs w:val="32"/>
          <w:u w:val="single"/>
          <w:lang w:val="it-IT"/>
        </w:rPr>
        <w:t xml:space="preserve">MSP </w:t>
      </w:r>
      <w:r w:rsidR="009C3DCD">
        <w:rPr>
          <w:b/>
          <w:color w:val="FFFFFF" w:themeColor="background1"/>
          <w:sz w:val="32"/>
          <w:szCs w:val="32"/>
          <w:u w:val="single"/>
          <w:lang w:val="it-IT"/>
        </w:rPr>
        <w:t>XXX</w:t>
      </w:r>
    </w:p>
    <w:p w14:paraId="498842B0" w14:textId="77777777" w:rsidR="00307CE2" w:rsidRPr="00A01FAD" w:rsidRDefault="00307CE2" w:rsidP="00307CE2">
      <w:pPr>
        <w:contextualSpacing/>
        <w:jc w:val="both"/>
        <w:rPr>
          <w:lang w:val="it-IT"/>
        </w:rPr>
      </w:pPr>
    </w:p>
    <w:p w14:paraId="53226BE7" w14:textId="77777777" w:rsidR="00307CE2" w:rsidRPr="00D92CFB" w:rsidRDefault="00307CE2" w:rsidP="00307CE2">
      <w:pPr>
        <w:pStyle w:val="Paragraphedeliste"/>
        <w:numPr>
          <w:ilvl w:val="0"/>
          <w:numId w:val="2"/>
        </w:numPr>
        <w:shd w:val="clear" w:color="auto" w:fill="9CC2E5" w:themeFill="accent5" w:themeFillTint="99"/>
        <w:spacing w:after="0" w:line="240" w:lineRule="auto"/>
        <w:jc w:val="both"/>
        <w:rPr>
          <w:b/>
          <w:sz w:val="28"/>
          <w:szCs w:val="28"/>
        </w:rPr>
      </w:pPr>
      <w:r w:rsidRPr="00D92CFB">
        <w:rPr>
          <w:b/>
          <w:sz w:val="28"/>
          <w:szCs w:val="28"/>
        </w:rPr>
        <w:t>Consultation d</w:t>
      </w:r>
      <w:r>
        <w:rPr>
          <w:b/>
          <w:sz w:val="28"/>
          <w:szCs w:val="28"/>
        </w:rPr>
        <w:t>e repérage ou de demande lors d’une consultation avec un professionnel de santé de la MSP</w:t>
      </w:r>
    </w:p>
    <w:p w14:paraId="6A9263DE" w14:textId="77777777" w:rsidR="00307CE2" w:rsidRDefault="00307CE2" w:rsidP="00307CE2">
      <w:pPr>
        <w:contextualSpacing/>
        <w:rPr>
          <w:rFonts w:ascii="Calibri" w:eastAsia="Times New Roman" w:hAnsi="Calibri" w:cs="Calibri"/>
          <w:lang w:eastAsia="fr-FR"/>
        </w:rPr>
      </w:pPr>
      <w:r w:rsidRPr="00AD2EEA">
        <w:rPr>
          <w:rFonts w:ascii="Calibri" w:eastAsia="Times New Roman" w:hAnsi="Calibri" w:cs="Calibri"/>
          <w:lang w:eastAsia="fr-FR"/>
        </w:rPr>
        <w:t xml:space="preserve">Identification </w:t>
      </w:r>
      <w:r>
        <w:rPr>
          <w:rFonts w:ascii="Calibri" w:eastAsia="Times New Roman" w:hAnsi="Calibri" w:cs="Calibri"/>
          <w:lang w:eastAsia="fr-FR"/>
        </w:rPr>
        <w:t>d’un patient avec trouble anxieux ou dépression</w:t>
      </w:r>
    </w:p>
    <w:p w14:paraId="0D0E2B85" w14:textId="77777777" w:rsidR="00307CE2" w:rsidRDefault="00307CE2" w:rsidP="00307CE2">
      <w:pPr>
        <w:contextualSpacing/>
        <w:rPr>
          <w:rFonts w:ascii="Calibri" w:eastAsia="Times New Roman" w:hAnsi="Calibri" w:cs="Calibri"/>
          <w:bCs/>
          <w:lang w:eastAsia="fr-FR"/>
        </w:rPr>
      </w:pPr>
    </w:p>
    <w:p w14:paraId="73A8480F" w14:textId="77777777" w:rsidR="00307CE2" w:rsidRPr="00D92CFB" w:rsidRDefault="00307CE2" w:rsidP="00307CE2">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 </w:t>
      </w:r>
      <w:r>
        <w:rPr>
          <w:rFonts w:ascii="Calibri" w:eastAsia="Times New Roman" w:hAnsi="Calibri" w:cs="Calibri"/>
          <w:b/>
          <w:i/>
          <w:iCs/>
          <w:color w:val="FF0000"/>
          <w:sz w:val="28"/>
          <w:szCs w:val="28"/>
          <w:lang w:eastAsia="fr-FR"/>
        </w:rPr>
        <w:t xml:space="preserve">en 3 temps </w:t>
      </w:r>
      <w:r w:rsidRPr="00D92CFB">
        <w:rPr>
          <w:rFonts w:ascii="Calibri" w:eastAsia="Times New Roman" w:hAnsi="Calibri" w:cs="Calibri"/>
          <w:b/>
          <w:i/>
          <w:iCs/>
          <w:color w:val="FF0000"/>
          <w:sz w:val="28"/>
          <w:szCs w:val="28"/>
          <w:lang w:eastAsia="fr-FR"/>
        </w:rPr>
        <w:t>:</w:t>
      </w:r>
    </w:p>
    <w:p w14:paraId="19E150E0" w14:textId="77777777" w:rsidR="00307CE2" w:rsidRDefault="00307CE2" w:rsidP="00307CE2">
      <w:pPr>
        <w:pStyle w:val="Paragraphedeliste"/>
        <w:numPr>
          <w:ilvl w:val="0"/>
          <w:numId w:val="3"/>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Ecouter : laisser la parole au patient, de 5 à 10 minutes, respecter les blancs, attitude d’écoute (regard, prendre le rythme du patient)</w:t>
      </w:r>
    </w:p>
    <w:p w14:paraId="73E86ABA" w14:textId="77777777" w:rsidR="00307CE2" w:rsidRDefault="00307CE2" w:rsidP="00307CE2">
      <w:pPr>
        <w:pStyle w:val="Paragraphedeliste"/>
        <w:numPr>
          <w:ilvl w:val="0"/>
          <w:numId w:val="3"/>
        </w:numPr>
        <w:spacing w:after="0" w:line="240" w:lineRule="auto"/>
        <w:ind w:left="1080"/>
        <w:rPr>
          <w:rFonts w:ascii="Calibri" w:eastAsia="Times New Roman" w:hAnsi="Calibri" w:cs="Calibri"/>
          <w:bCs/>
          <w:lang w:eastAsia="fr-FR"/>
        </w:rPr>
      </w:pPr>
      <w:r w:rsidRPr="00127BF4">
        <w:rPr>
          <w:rFonts w:ascii="Calibri" w:eastAsia="Times New Roman" w:hAnsi="Calibri" w:cs="Calibri"/>
          <w:bCs/>
          <w:lang w:eastAsia="fr-FR"/>
        </w:rPr>
        <w:t>Interroger</w:t>
      </w:r>
      <w:r>
        <w:rPr>
          <w:rFonts w:ascii="Calibri" w:eastAsia="Times New Roman" w:hAnsi="Calibri" w:cs="Calibri"/>
          <w:bCs/>
          <w:lang w:eastAsia="fr-FR"/>
        </w:rPr>
        <w:t> : recherche des critères de dépression non évoqués dans l’expression précédente : crises de pleurs, perte d’envie, tristesse, trouble de l’appétit, trouble du sommeil, dévalorisation, idées noires (évaluer le risque suicidaire), apathie. Recherche d’antécédents (endogène ou réactionnel).</w:t>
      </w:r>
    </w:p>
    <w:p w14:paraId="36535B1B" w14:textId="77777777" w:rsidR="00307CE2" w:rsidRDefault="00307CE2" w:rsidP="00307CE2">
      <w:pPr>
        <w:pStyle w:val="Paragraphedeliste"/>
        <w:numPr>
          <w:ilvl w:val="0"/>
          <w:numId w:val="3"/>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Orienter vers une consultation médicale</w:t>
      </w:r>
    </w:p>
    <w:p w14:paraId="06C06ED0" w14:textId="77777777" w:rsidR="00307CE2" w:rsidRDefault="00307CE2" w:rsidP="00307CE2">
      <w:pPr>
        <w:rPr>
          <w:rFonts w:ascii="Calibri" w:eastAsia="Times New Roman" w:hAnsi="Calibri" w:cs="Calibri"/>
          <w:bCs/>
          <w:lang w:eastAsia="fr-FR"/>
        </w:rPr>
      </w:pPr>
    </w:p>
    <w:p w14:paraId="1F67C634" w14:textId="77777777" w:rsidR="00307CE2" w:rsidRPr="00D81895" w:rsidRDefault="00307CE2" w:rsidP="00307CE2">
      <w:pPr>
        <w:pStyle w:val="Paragraphedeliste"/>
        <w:numPr>
          <w:ilvl w:val="0"/>
          <w:numId w:val="2"/>
        </w:numPr>
        <w:shd w:val="clear" w:color="auto" w:fill="9CC2E5" w:themeFill="accent5" w:themeFillTint="99"/>
        <w:spacing w:after="0" w:line="240" w:lineRule="auto"/>
        <w:jc w:val="both"/>
        <w:rPr>
          <w:b/>
          <w:sz w:val="28"/>
          <w:szCs w:val="28"/>
        </w:rPr>
      </w:pPr>
      <w:r w:rsidRPr="00D81895">
        <w:rPr>
          <w:b/>
          <w:sz w:val="28"/>
          <w:szCs w:val="28"/>
        </w:rPr>
        <w:t>Consultation médicale</w:t>
      </w:r>
    </w:p>
    <w:p w14:paraId="00A34D61" w14:textId="77777777" w:rsidR="00307CE2" w:rsidRPr="00D92CFB" w:rsidRDefault="00307CE2" w:rsidP="00307CE2">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 </w:t>
      </w:r>
      <w:r>
        <w:rPr>
          <w:rFonts w:ascii="Calibri" w:eastAsia="Times New Roman" w:hAnsi="Calibri" w:cs="Calibri"/>
          <w:b/>
          <w:i/>
          <w:iCs/>
          <w:color w:val="FF0000"/>
          <w:sz w:val="28"/>
          <w:szCs w:val="28"/>
          <w:lang w:eastAsia="fr-FR"/>
        </w:rPr>
        <w:t xml:space="preserve">en 3 temps </w:t>
      </w:r>
      <w:r w:rsidRPr="00D92CFB">
        <w:rPr>
          <w:rFonts w:ascii="Calibri" w:eastAsia="Times New Roman" w:hAnsi="Calibri" w:cs="Calibri"/>
          <w:b/>
          <w:i/>
          <w:iCs/>
          <w:color w:val="FF0000"/>
          <w:sz w:val="28"/>
          <w:szCs w:val="28"/>
          <w:lang w:eastAsia="fr-FR"/>
        </w:rPr>
        <w:t>:</w:t>
      </w:r>
    </w:p>
    <w:p w14:paraId="00AC8EAD" w14:textId="77777777" w:rsidR="00307CE2" w:rsidRDefault="00307CE2" w:rsidP="00307CE2">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Ecouter : laisser la parole au patient, de 5 à 10 minutes, respecter les blancs, attitude d’écoute (regard, prendre le rythme du patient)</w:t>
      </w:r>
    </w:p>
    <w:p w14:paraId="76EA3D2D" w14:textId="77777777" w:rsidR="00307CE2" w:rsidRDefault="00307CE2" w:rsidP="00307CE2">
      <w:pPr>
        <w:pStyle w:val="Paragraphedeliste"/>
        <w:numPr>
          <w:ilvl w:val="0"/>
          <w:numId w:val="7"/>
        </w:numPr>
        <w:spacing w:after="0" w:line="240" w:lineRule="auto"/>
        <w:ind w:left="1080"/>
        <w:rPr>
          <w:rFonts w:ascii="Calibri" w:eastAsia="Times New Roman" w:hAnsi="Calibri" w:cs="Calibri"/>
          <w:bCs/>
          <w:lang w:eastAsia="fr-FR"/>
        </w:rPr>
      </w:pPr>
      <w:r w:rsidRPr="00127BF4">
        <w:rPr>
          <w:rFonts w:ascii="Calibri" w:eastAsia="Times New Roman" w:hAnsi="Calibri" w:cs="Calibri"/>
          <w:bCs/>
          <w:lang w:eastAsia="fr-FR"/>
        </w:rPr>
        <w:t>Interroger</w:t>
      </w:r>
      <w:r>
        <w:rPr>
          <w:rFonts w:ascii="Calibri" w:eastAsia="Times New Roman" w:hAnsi="Calibri" w:cs="Calibri"/>
          <w:bCs/>
          <w:lang w:eastAsia="fr-FR"/>
        </w:rPr>
        <w:t> : recherche des critères de dépression non évoqués dans l’expression précédente : crises de pleurs, perte d’envie, tristesse, trouble de l’appétit, trouble du sommeil, dévalorisation, idées noires (évaluer le risque suicidaire), apathie. Recherche d’antécédents (endogène ou réactionnel).</w:t>
      </w:r>
    </w:p>
    <w:p w14:paraId="1339E3FF" w14:textId="77777777" w:rsidR="00307CE2" w:rsidRDefault="00307CE2" w:rsidP="00307CE2">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S’exprimer de manière empathique : donner le droit à déprimer, expliquer que c’est une réaction normale si réactionnel, expliquer la suite du suivi : traitement, effets secondaires, délai d’efficacité (14 jours minimum pour les premiers signes) et nouvelle consultation à J7</w:t>
      </w:r>
    </w:p>
    <w:p w14:paraId="3D1CE9CB" w14:textId="25F89AFD" w:rsidR="00307CE2" w:rsidRDefault="00307CE2" w:rsidP="00307CE2">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Puis choisir un traitement : hypnotique ± anxiolytique ± IRS</w:t>
      </w:r>
    </w:p>
    <w:p w14:paraId="1941EFD5" w14:textId="77777777" w:rsidR="00307CE2" w:rsidRDefault="00307CE2" w:rsidP="00307CE2">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Etablir un arrêt de travail de 14 jours en précisant que ce sera certainement prolongé selon l’évolution.</w:t>
      </w:r>
    </w:p>
    <w:p w14:paraId="119A851D" w14:textId="77777777" w:rsidR="00307CE2" w:rsidRDefault="00307CE2" w:rsidP="00307CE2">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Si doute, utiliser la grille de Hamilton</w:t>
      </w:r>
    </w:p>
    <w:p w14:paraId="6FF16EFE" w14:textId="77777777" w:rsidR="00307CE2" w:rsidRDefault="00307CE2" w:rsidP="00307CE2">
      <w:pPr>
        <w:pStyle w:val="Paragraphedeliste"/>
        <w:numPr>
          <w:ilvl w:val="0"/>
          <w:numId w:val="7"/>
        </w:numPr>
        <w:spacing w:after="0" w:line="240" w:lineRule="auto"/>
        <w:ind w:left="1080"/>
        <w:rPr>
          <w:rFonts w:ascii="Calibri" w:eastAsia="Times New Roman" w:hAnsi="Calibri" w:cs="Calibri"/>
          <w:bCs/>
          <w:lang w:eastAsia="fr-FR"/>
        </w:rPr>
      </w:pPr>
      <w:r w:rsidRPr="00EA0841">
        <w:rPr>
          <w:rFonts w:ascii="Calibri" w:eastAsia="Times New Roman" w:hAnsi="Calibri" w:cs="Calibri"/>
          <w:bCs/>
          <w:lang w:eastAsia="fr-FR"/>
        </w:rPr>
        <w:t>Proposer un soutien par psychologue</w:t>
      </w:r>
    </w:p>
    <w:p w14:paraId="1C3BEEBA" w14:textId="77777777" w:rsidR="00307CE2" w:rsidRDefault="00307CE2" w:rsidP="00307CE2">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Définir un rappel par coordinatrice à J3 pour évaluer les éventuels effets secondaires du traitement ou si inquiétude sur un passage à l’acte</w:t>
      </w:r>
    </w:p>
    <w:p w14:paraId="42421123" w14:textId="77777777" w:rsidR="00307CE2" w:rsidRPr="00EA0841" w:rsidRDefault="00307CE2" w:rsidP="00307CE2">
      <w:pPr>
        <w:pStyle w:val="Paragraphedeliste"/>
        <w:numPr>
          <w:ilvl w:val="0"/>
          <w:numId w:val="7"/>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Donner la fiche des numéros de téléphone (annexe)</w:t>
      </w:r>
    </w:p>
    <w:p w14:paraId="7B985510" w14:textId="77777777" w:rsidR="00307CE2" w:rsidRDefault="00307CE2" w:rsidP="00307CE2">
      <w:pPr>
        <w:contextualSpacing/>
        <w:rPr>
          <w:rFonts w:ascii="Calibri" w:eastAsia="Times New Roman" w:hAnsi="Calibri" w:cs="Calibri"/>
          <w:bCs/>
          <w:lang w:eastAsia="fr-FR"/>
        </w:rPr>
      </w:pPr>
    </w:p>
    <w:p w14:paraId="7EE90B4C" w14:textId="77777777" w:rsidR="00307CE2" w:rsidRPr="00D92CFB" w:rsidRDefault="00307CE2" w:rsidP="00307CE2">
      <w:pPr>
        <w:pStyle w:val="Paragraphedeliste"/>
        <w:numPr>
          <w:ilvl w:val="0"/>
          <w:numId w:val="2"/>
        </w:numPr>
        <w:shd w:val="clear" w:color="auto" w:fill="9CC2E5" w:themeFill="accent5" w:themeFillTint="99"/>
        <w:spacing w:after="0" w:line="240" w:lineRule="auto"/>
        <w:jc w:val="both"/>
        <w:rPr>
          <w:b/>
          <w:sz w:val="28"/>
          <w:szCs w:val="28"/>
        </w:rPr>
      </w:pPr>
      <w:r>
        <w:rPr>
          <w:b/>
          <w:sz w:val="28"/>
          <w:szCs w:val="28"/>
        </w:rPr>
        <w:t>Consultation à J7</w:t>
      </w:r>
    </w:p>
    <w:p w14:paraId="79F7CA1D" w14:textId="77777777" w:rsidR="00307CE2" w:rsidRPr="00D92CFB" w:rsidRDefault="00307CE2" w:rsidP="00307CE2">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 :</w:t>
      </w:r>
    </w:p>
    <w:p w14:paraId="3211C2E8" w14:textId="77777777" w:rsidR="00307CE2" w:rsidRDefault="00307CE2" w:rsidP="00307CE2">
      <w:pPr>
        <w:pStyle w:val="Paragraphedeliste"/>
        <w:numPr>
          <w:ilvl w:val="0"/>
          <w:numId w:val="4"/>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Ecouter</w:t>
      </w:r>
    </w:p>
    <w:p w14:paraId="6E6F083C" w14:textId="77777777" w:rsidR="00307CE2" w:rsidRDefault="00307CE2" w:rsidP="00307CE2">
      <w:pPr>
        <w:pStyle w:val="Paragraphedeliste"/>
        <w:numPr>
          <w:ilvl w:val="0"/>
          <w:numId w:val="4"/>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Interroger sur l’état depuis une semaine, sur le sommeil, recherche d’éventuels effets secondaires du traitement prescrit, et de l’observance</w:t>
      </w:r>
    </w:p>
    <w:p w14:paraId="349BCA5A" w14:textId="77777777" w:rsidR="00307CE2" w:rsidRPr="00BA59E8" w:rsidRDefault="00307CE2" w:rsidP="00307CE2">
      <w:pPr>
        <w:pStyle w:val="Paragraphedeliste"/>
        <w:numPr>
          <w:ilvl w:val="0"/>
          <w:numId w:val="4"/>
        </w:numPr>
        <w:spacing w:after="0" w:line="240" w:lineRule="auto"/>
        <w:ind w:left="1080"/>
        <w:rPr>
          <w:rFonts w:ascii="Calibri" w:eastAsia="Times New Roman" w:hAnsi="Calibri" w:cs="Calibri"/>
          <w:b/>
          <w:color w:val="FF0000"/>
          <w:lang w:eastAsia="fr-FR"/>
        </w:rPr>
      </w:pPr>
      <w:r>
        <w:rPr>
          <w:rFonts w:ascii="Calibri" w:eastAsia="Times New Roman" w:hAnsi="Calibri" w:cs="Calibri"/>
          <w:bCs/>
          <w:lang w:eastAsia="fr-FR"/>
        </w:rPr>
        <w:t xml:space="preserve">Valoriser si possible l’évolution </w:t>
      </w:r>
    </w:p>
    <w:p w14:paraId="57AEAF8B" w14:textId="77777777" w:rsidR="00307CE2" w:rsidRDefault="00307CE2" w:rsidP="00307CE2">
      <w:pPr>
        <w:pStyle w:val="Paragraphedeliste"/>
        <w:numPr>
          <w:ilvl w:val="0"/>
          <w:numId w:val="4"/>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Adapter le traitement : hypnotique ± anxiolytique ± IRS</w:t>
      </w:r>
    </w:p>
    <w:p w14:paraId="639140F5" w14:textId="77777777" w:rsidR="00307CE2" w:rsidRDefault="00307CE2" w:rsidP="00307CE2">
      <w:pPr>
        <w:pStyle w:val="Paragraphedeliste"/>
        <w:numPr>
          <w:ilvl w:val="0"/>
          <w:numId w:val="4"/>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lastRenderedPageBreak/>
        <w:t>Proposer méthodes de relaxation ou autre</w:t>
      </w:r>
    </w:p>
    <w:p w14:paraId="5675F28F" w14:textId="77777777" w:rsidR="00307CE2" w:rsidRPr="001959E3" w:rsidRDefault="00307CE2" w:rsidP="00307CE2">
      <w:pPr>
        <w:pStyle w:val="Paragraphedeliste"/>
        <w:numPr>
          <w:ilvl w:val="0"/>
          <w:numId w:val="4"/>
        </w:numPr>
        <w:spacing w:after="0" w:line="240" w:lineRule="auto"/>
        <w:ind w:left="1080"/>
        <w:rPr>
          <w:rFonts w:ascii="Calibri" w:eastAsia="Times New Roman" w:hAnsi="Calibri" w:cs="Calibri"/>
          <w:bCs/>
          <w:lang w:eastAsia="fr-FR"/>
        </w:rPr>
      </w:pPr>
      <w:r>
        <w:rPr>
          <w:rFonts w:ascii="Calibri" w:eastAsia="Times New Roman" w:hAnsi="Calibri" w:cs="Calibri"/>
          <w:bCs/>
          <w:lang w:eastAsia="fr-FR"/>
        </w:rPr>
        <w:t>Proposer une nouvelle consultation à J14</w:t>
      </w:r>
    </w:p>
    <w:p w14:paraId="14732145" w14:textId="77777777" w:rsidR="00307CE2" w:rsidRPr="001959E3" w:rsidRDefault="00307CE2" w:rsidP="00307CE2">
      <w:pPr>
        <w:rPr>
          <w:rFonts w:ascii="Calibri" w:eastAsia="Times New Roman" w:hAnsi="Calibri" w:cs="Calibri"/>
          <w:bCs/>
          <w:lang w:eastAsia="fr-FR"/>
        </w:rPr>
      </w:pPr>
    </w:p>
    <w:p w14:paraId="1FD00B11" w14:textId="77777777" w:rsidR="00307CE2" w:rsidRPr="00372A8C" w:rsidRDefault="00307CE2" w:rsidP="00307CE2">
      <w:pPr>
        <w:pStyle w:val="Paragraphedeliste"/>
        <w:numPr>
          <w:ilvl w:val="0"/>
          <w:numId w:val="2"/>
        </w:numPr>
        <w:shd w:val="clear" w:color="auto" w:fill="9CC2E5" w:themeFill="accent5" w:themeFillTint="99"/>
        <w:spacing w:after="0" w:line="240" w:lineRule="auto"/>
        <w:jc w:val="both"/>
        <w:rPr>
          <w:b/>
          <w:sz w:val="28"/>
          <w:szCs w:val="28"/>
        </w:rPr>
      </w:pPr>
      <w:r w:rsidRPr="00D92CFB">
        <w:rPr>
          <w:b/>
          <w:sz w:val="28"/>
          <w:szCs w:val="28"/>
        </w:rPr>
        <w:t xml:space="preserve">Consultation </w:t>
      </w:r>
      <w:r>
        <w:rPr>
          <w:b/>
          <w:sz w:val="28"/>
          <w:szCs w:val="28"/>
        </w:rPr>
        <w:t>à J14</w:t>
      </w:r>
    </w:p>
    <w:p w14:paraId="7C5E88DE" w14:textId="77777777" w:rsidR="00307CE2" w:rsidRPr="00D92CFB" w:rsidRDefault="00307CE2" w:rsidP="00307CE2">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 :</w:t>
      </w:r>
    </w:p>
    <w:p w14:paraId="51B5B2D8" w14:textId="77777777" w:rsidR="00307CE2" w:rsidRDefault="00307CE2" w:rsidP="00307CE2">
      <w:pPr>
        <w:pStyle w:val="Paragraphedeliste"/>
        <w:numPr>
          <w:ilvl w:val="0"/>
          <w:numId w:val="6"/>
        </w:numPr>
        <w:spacing w:after="0" w:line="240" w:lineRule="auto"/>
        <w:rPr>
          <w:rFonts w:ascii="Calibri" w:eastAsia="Times New Roman" w:hAnsi="Calibri" w:cs="Calibri"/>
          <w:bCs/>
          <w:lang w:eastAsia="fr-FR"/>
        </w:rPr>
      </w:pPr>
      <w:r>
        <w:rPr>
          <w:rFonts w:ascii="Calibri" w:eastAsia="Times New Roman" w:hAnsi="Calibri" w:cs="Calibri"/>
          <w:bCs/>
          <w:lang w:eastAsia="fr-FR"/>
        </w:rPr>
        <w:t>Ecouter</w:t>
      </w:r>
    </w:p>
    <w:p w14:paraId="429AEE99" w14:textId="77777777" w:rsidR="00307CE2" w:rsidRDefault="00307CE2" w:rsidP="00307CE2">
      <w:pPr>
        <w:pStyle w:val="Paragraphedeliste"/>
        <w:numPr>
          <w:ilvl w:val="0"/>
          <w:numId w:val="6"/>
        </w:numPr>
        <w:spacing w:after="0" w:line="240" w:lineRule="auto"/>
        <w:rPr>
          <w:rFonts w:ascii="Calibri" w:eastAsia="Times New Roman" w:hAnsi="Calibri" w:cs="Calibri"/>
          <w:bCs/>
          <w:lang w:eastAsia="fr-FR"/>
        </w:rPr>
      </w:pPr>
      <w:r>
        <w:rPr>
          <w:rFonts w:ascii="Calibri" w:eastAsia="Times New Roman" w:hAnsi="Calibri" w:cs="Calibri"/>
          <w:bCs/>
          <w:lang w:eastAsia="fr-FR"/>
        </w:rPr>
        <w:t>Interroger sur l’état depuis deux semaines, sur le sommeil, sur les autres critères, recherche d’éventuels effets secondaires du traitement prescrit</w:t>
      </w:r>
    </w:p>
    <w:p w14:paraId="4CC02D29" w14:textId="77777777" w:rsidR="00307CE2" w:rsidRDefault="00307CE2" w:rsidP="00307CE2">
      <w:pPr>
        <w:pStyle w:val="Paragraphedeliste"/>
        <w:numPr>
          <w:ilvl w:val="0"/>
          <w:numId w:val="6"/>
        </w:numPr>
        <w:spacing w:after="0" w:line="240" w:lineRule="auto"/>
        <w:rPr>
          <w:rFonts w:ascii="Calibri" w:eastAsia="Times New Roman" w:hAnsi="Calibri" w:cs="Calibri"/>
          <w:bCs/>
          <w:lang w:eastAsia="fr-FR"/>
        </w:rPr>
      </w:pPr>
      <w:r>
        <w:rPr>
          <w:rFonts w:ascii="Calibri" w:eastAsia="Times New Roman" w:hAnsi="Calibri" w:cs="Calibri"/>
          <w:bCs/>
          <w:lang w:eastAsia="fr-FR"/>
        </w:rPr>
        <w:t xml:space="preserve">Valoriser l’évolution </w:t>
      </w:r>
    </w:p>
    <w:p w14:paraId="039165F9" w14:textId="77777777" w:rsidR="00307CE2" w:rsidRPr="00EA0841" w:rsidRDefault="00307CE2" w:rsidP="00307CE2">
      <w:pPr>
        <w:pStyle w:val="Paragraphedeliste"/>
        <w:numPr>
          <w:ilvl w:val="0"/>
          <w:numId w:val="6"/>
        </w:numPr>
        <w:spacing w:after="0" w:line="240" w:lineRule="auto"/>
        <w:rPr>
          <w:rFonts w:ascii="Calibri" w:eastAsia="Times New Roman" w:hAnsi="Calibri" w:cs="Calibri"/>
          <w:bCs/>
          <w:lang w:eastAsia="fr-FR"/>
        </w:rPr>
      </w:pPr>
      <w:r>
        <w:rPr>
          <w:rFonts w:ascii="Calibri" w:eastAsia="Times New Roman" w:hAnsi="Calibri" w:cs="Calibri"/>
          <w:bCs/>
          <w:lang w:eastAsia="fr-FR"/>
        </w:rPr>
        <w:t>Commencer (si opportun) de discuter l’avenir. Si conflit au travail : rupture conventionnelle, démission, inaptitude. Si conjugopathie : médiation, entrevue avec le MG, séparation. Ne pas donner de solution mais activer la réflexion.</w:t>
      </w:r>
    </w:p>
    <w:p w14:paraId="7C01C065" w14:textId="77777777" w:rsidR="00307CE2" w:rsidRDefault="00307CE2" w:rsidP="00307CE2">
      <w:pPr>
        <w:pStyle w:val="Paragraphedeliste"/>
        <w:numPr>
          <w:ilvl w:val="0"/>
          <w:numId w:val="6"/>
        </w:numPr>
        <w:spacing w:after="0" w:line="240" w:lineRule="auto"/>
        <w:rPr>
          <w:rFonts w:ascii="Calibri" w:eastAsia="Times New Roman" w:hAnsi="Calibri" w:cs="Calibri"/>
          <w:bCs/>
          <w:lang w:eastAsia="fr-FR"/>
        </w:rPr>
      </w:pPr>
      <w:r>
        <w:rPr>
          <w:rFonts w:ascii="Calibri" w:eastAsia="Times New Roman" w:hAnsi="Calibri" w:cs="Calibri"/>
          <w:bCs/>
          <w:lang w:eastAsia="fr-FR"/>
        </w:rPr>
        <w:t>Adapter le traitement : arrêt ou pas de l’hypnotique ± anxiolytique ± IRS</w:t>
      </w:r>
    </w:p>
    <w:p w14:paraId="6A3ED2B5" w14:textId="77777777" w:rsidR="00307CE2" w:rsidRDefault="00307CE2" w:rsidP="00307CE2">
      <w:pPr>
        <w:pStyle w:val="Paragraphedeliste"/>
        <w:numPr>
          <w:ilvl w:val="0"/>
          <w:numId w:val="6"/>
        </w:numPr>
        <w:spacing w:after="0" w:line="240" w:lineRule="auto"/>
        <w:rPr>
          <w:rFonts w:ascii="Calibri" w:eastAsia="Times New Roman" w:hAnsi="Calibri" w:cs="Calibri"/>
          <w:bCs/>
          <w:lang w:eastAsia="fr-FR"/>
        </w:rPr>
      </w:pPr>
      <w:r>
        <w:rPr>
          <w:rFonts w:ascii="Calibri" w:eastAsia="Times New Roman" w:hAnsi="Calibri" w:cs="Calibri"/>
          <w:bCs/>
          <w:lang w:eastAsia="fr-FR"/>
        </w:rPr>
        <w:t>Proposer l’aide d’une hypnothérapeute ou autre professionnel</w:t>
      </w:r>
    </w:p>
    <w:p w14:paraId="072658E0" w14:textId="77777777" w:rsidR="00307CE2" w:rsidRPr="001959E3" w:rsidRDefault="00307CE2" w:rsidP="00307CE2">
      <w:pPr>
        <w:pStyle w:val="Paragraphedeliste"/>
        <w:numPr>
          <w:ilvl w:val="0"/>
          <w:numId w:val="6"/>
        </w:numPr>
        <w:spacing w:after="0" w:line="240" w:lineRule="auto"/>
        <w:rPr>
          <w:rFonts w:ascii="Calibri" w:eastAsia="Times New Roman" w:hAnsi="Calibri" w:cs="Calibri"/>
          <w:bCs/>
          <w:lang w:eastAsia="fr-FR"/>
        </w:rPr>
      </w:pPr>
      <w:r>
        <w:rPr>
          <w:rFonts w:ascii="Calibri" w:eastAsia="Times New Roman" w:hAnsi="Calibri" w:cs="Calibri"/>
          <w:bCs/>
          <w:lang w:eastAsia="fr-FR"/>
        </w:rPr>
        <w:t>Proposer une nouvelle consultation à J30</w:t>
      </w:r>
    </w:p>
    <w:p w14:paraId="6F4C502A" w14:textId="77777777" w:rsidR="00307CE2" w:rsidRDefault="00307CE2" w:rsidP="00307CE2">
      <w:pPr>
        <w:rPr>
          <w:rFonts w:ascii="Calibri" w:eastAsia="Times New Roman" w:hAnsi="Calibri" w:cs="Calibri"/>
          <w:bCs/>
          <w:lang w:eastAsia="fr-FR"/>
        </w:rPr>
      </w:pPr>
    </w:p>
    <w:p w14:paraId="5DAC4727" w14:textId="77777777" w:rsidR="00307CE2" w:rsidRPr="008377A7" w:rsidRDefault="00307CE2" w:rsidP="00307CE2">
      <w:pPr>
        <w:pStyle w:val="Paragraphedeliste"/>
        <w:numPr>
          <w:ilvl w:val="0"/>
          <w:numId w:val="2"/>
        </w:numPr>
        <w:shd w:val="clear" w:color="auto" w:fill="9CC2E5" w:themeFill="accent5" w:themeFillTint="99"/>
        <w:spacing w:after="0" w:line="240" w:lineRule="auto"/>
        <w:jc w:val="both"/>
        <w:rPr>
          <w:b/>
          <w:sz w:val="28"/>
          <w:szCs w:val="28"/>
        </w:rPr>
      </w:pPr>
      <w:r>
        <w:rPr>
          <w:b/>
          <w:sz w:val="28"/>
          <w:szCs w:val="28"/>
        </w:rPr>
        <w:t>Si évolution négative ou dossier complexe</w:t>
      </w:r>
    </w:p>
    <w:p w14:paraId="702E6226" w14:textId="77777777" w:rsidR="00307CE2" w:rsidRPr="00D92CFB" w:rsidRDefault="00307CE2" w:rsidP="00307CE2">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 :</w:t>
      </w:r>
    </w:p>
    <w:p w14:paraId="3E784DF5" w14:textId="77777777" w:rsidR="00307CE2" w:rsidRDefault="00307CE2" w:rsidP="00307CE2">
      <w:pPr>
        <w:pStyle w:val="Paragraphedeliste"/>
        <w:numPr>
          <w:ilvl w:val="0"/>
          <w:numId w:val="5"/>
        </w:numPr>
        <w:spacing w:after="0" w:line="240" w:lineRule="auto"/>
        <w:rPr>
          <w:rFonts w:ascii="Calibri" w:eastAsia="Times New Roman" w:hAnsi="Calibri" w:cs="Calibri"/>
          <w:bCs/>
          <w:lang w:eastAsia="fr-FR"/>
        </w:rPr>
      </w:pPr>
      <w:r>
        <w:rPr>
          <w:rFonts w:ascii="Calibri" w:eastAsia="Times New Roman" w:hAnsi="Calibri" w:cs="Calibri"/>
          <w:bCs/>
          <w:lang w:eastAsia="fr-FR"/>
        </w:rPr>
        <w:t>Proposer une aide par psychologue ou psychiatre</w:t>
      </w:r>
    </w:p>
    <w:p w14:paraId="2853771D" w14:textId="77777777" w:rsidR="00307CE2" w:rsidRDefault="00307CE2" w:rsidP="00307CE2">
      <w:pPr>
        <w:pStyle w:val="Paragraphedeliste"/>
        <w:numPr>
          <w:ilvl w:val="0"/>
          <w:numId w:val="5"/>
        </w:numPr>
        <w:spacing w:after="0" w:line="240" w:lineRule="auto"/>
        <w:rPr>
          <w:rFonts w:ascii="Calibri" w:eastAsia="Times New Roman" w:hAnsi="Calibri" w:cs="Calibri"/>
          <w:bCs/>
          <w:lang w:eastAsia="fr-FR"/>
        </w:rPr>
      </w:pPr>
      <w:r>
        <w:rPr>
          <w:rFonts w:ascii="Calibri" w:eastAsia="Times New Roman" w:hAnsi="Calibri" w:cs="Calibri"/>
          <w:bCs/>
          <w:lang w:eastAsia="fr-FR"/>
        </w:rPr>
        <w:t>Demander si le problème peut être traité en équipe de manière anonyme ou pas pour déclencher une RCP</w:t>
      </w:r>
    </w:p>
    <w:p w14:paraId="250D5579" w14:textId="77777777" w:rsidR="00307CE2" w:rsidRDefault="00307CE2" w:rsidP="00307CE2">
      <w:pPr>
        <w:rPr>
          <w:rFonts w:ascii="Calibri" w:eastAsia="Times New Roman" w:hAnsi="Calibri" w:cs="Calibri"/>
          <w:bCs/>
          <w:lang w:eastAsia="fr-FR"/>
        </w:rPr>
      </w:pPr>
    </w:p>
    <w:p w14:paraId="71D84361" w14:textId="77777777" w:rsidR="000803E3" w:rsidRPr="000803E3" w:rsidRDefault="000803E3" w:rsidP="006C3524">
      <w:pPr>
        <w:spacing w:after="0" w:line="240" w:lineRule="auto"/>
        <w:rPr>
          <w:rFonts w:cstheme="minorHAnsi"/>
          <w:sz w:val="24"/>
          <w:szCs w:val="24"/>
        </w:rPr>
      </w:pPr>
    </w:p>
    <w:sectPr w:rsidR="000803E3" w:rsidRPr="00080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159CC"/>
    <w:multiLevelType w:val="hybridMultilevel"/>
    <w:tmpl w:val="7D5A6CCE"/>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146D82"/>
    <w:multiLevelType w:val="hybridMultilevel"/>
    <w:tmpl w:val="EC3EAB08"/>
    <w:lvl w:ilvl="0" w:tplc="DB3C340E">
      <w:start w:val="1"/>
      <w:numFmt w:val="decimal"/>
      <w:lvlText w:val="%1."/>
      <w:lvlJc w:val="left"/>
      <w:pPr>
        <w:ind w:left="720" w:hanging="360"/>
      </w:pPr>
      <w:rPr>
        <w:b/>
        <w:bCs w:val="0"/>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A62481"/>
    <w:multiLevelType w:val="hybridMultilevel"/>
    <w:tmpl w:val="EC3EAB08"/>
    <w:lvl w:ilvl="0" w:tplc="FFFFFFFF">
      <w:start w:val="1"/>
      <w:numFmt w:val="decimal"/>
      <w:lvlText w:val="%1."/>
      <w:lvlJc w:val="left"/>
      <w:pPr>
        <w:ind w:left="1068" w:hanging="360"/>
      </w:pPr>
      <w:rPr>
        <w:b/>
        <w:bCs w:val="0"/>
        <w:color w:val="auto"/>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4988349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95520E"/>
    <w:multiLevelType w:val="hybridMultilevel"/>
    <w:tmpl w:val="436876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4220488"/>
    <w:multiLevelType w:val="hybridMultilevel"/>
    <w:tmpl w:val="F372EF88"/>
    <w:lvl w:ilvl="0" w:tplc="83F253C0">
      <w:start w:val="1"/>
      <w:numFmt w:val="decimal"/>
      <w:lvlText w:val="%1."/>
      <w:lvlJc w:val="left"/>
      <w:pPr>
        <w:ind w:left="1068" w:hanging="360"/>
      </w:pPr>
      <w:rPr>
        <w:b/>
        <w:bCs w:val="0"/>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74AA6560"/>
    <w:multiLevelType w:val="hybridMultilevel"/>
    <w:tmpl w:val="7D5A6CCE"/>
    <w:lvl w:ilvl="0" w:tplc="83F253C0">
      <w:start w:val="1"/>
      <w:numFmt w:val="decimal"/>
      <w:lvlText w:val="%1."/>
      <w:lvlJc w:val="lef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19958809">
    <w:abstractNumId w:val="4"/>
  </w:num>
  <w:num w:numId="2" w16cid:durableId="1870141413">
    <w:abstractNumId w:val="3"/>
  </w:num>
  <w:num w:numId="3" w16cid:durableId="23986231">
    <w:abstractNumId w:val="6"/>
  </w:num>
  <w:num w:numId="4" w16cid:durableId="1785154232">
    <w:abstractNumId w:val="1"/>
  </w:num>
  <w:num w:numId="5" w16cid:durableId="378626646">
    <w:abstractNumId w:val="5"/>
  </w:num>
  <w:num w:numId="6" w16cid:durableId="343752580">
    <w:abstractNumId w:val="2"/>
  </w:num>
  <w:num w:numId="7" w16cid:durableId="1101728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E3"/>
    <w:rsid w:val="00074E84"/>
    <w:rsid w:val="000803E3"/>
    <w:rsid w:val="001A5CDA"/>
    <w:rsid w:val="00275202"/>
    <w:rsid w:val="00307CE2"/>
    <w:rsid w:val="00390E88"/>
    <w:rsid w:val="004134AE"/>
    <w:rsid w:val="0067248B"/>
    <w:rsid w:val="006C3524"/>
    <w:rsid w:val="00711EBB"/>
    <w:rsid w:val="0074415A"/>
    <w:rsid w:val="0079003C"/>
    <w:rsid w:val="00821DE0"/>
    <w:rsid w:val="00824180"/>
    <w:rsid w:val="00875424"/>
    <w:rsid w:val="009C3DCD"/>
    <w:rsid w:val="00A171EF"/>
    <w:rsid w:val="00A644F8"/>
    <w:rsid w:val="00B50DD2"/>
    <w:rsid w:val="00C40FFB"/>
    <w:rsid w:val="00D45497"/>
    <w:rsid w:val="00E579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856D"/>
  <w15:chartTrackingRefBased/>
  <w15:docId w15:val="{1ACD27AA-381B-41C5-A29F-41B4CCC8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754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03E3"/>
    <w:pPr>
      <w:ind w:left="720"/>
      <w:contextualSpacing/>
    </w:pPr>
  </w:style>
  <w:style w:type="character" w:styleId="Lienhypertexte">
    <w:name w:val="Hyperlink"/>
    <w:basedOn w:val="Policepardfaut"/>
    <w:uiPriority w:val="99"/>
    <w:unhideWhenUsed/>
    <w:rsid w:val="00824180"/>
    <w:rPr>
      <w:color w:val="0563C1" w:themeColor="hyperlink"/>
      <w:u w:val="single"/>
    </w:rPr>
  </w:style>
  <w:style w:type="character" w:styleId="Mentionnonrsolue">
    <w:name w:val="Unresolved Mention"/>
    <w:basedOn w:val="Policepardfaut"/>
    <w:uiPriority w:val="99"/>
    <w:semiHidden/>
    <w:unhideWhenUsed/>
    <w:rsid w:val="00824180"/>
    <w:rPr>
      <w:color w:val="605E5C"/>
      <w:shd w:val="clear" w:color="auto" w:fill="E1DFDD"/>
    </w:rPr>
  </w:style>
  <w:style w:type="character" w:customStyle="1" w:styleId="Titre1Car">
    <w:name w:val="Titre 1 Car"/>
    <w:basedOn w:val="Policepardfaut"/>
    <w:link w:val="Titre1"/>
    <w:uiPriority w:val="9"/>
    <w:rsid w:val="00875424"/>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909336">
      <w:bodyDiv w:val="1"/>
      <w:marLeft w:val="0"/>
      <w:marRight w:val="0"/>
      <w:marTop w:val="0"/>
      <w:marBottom w:val="0"/>
      <w:divBdr>
        <w:top w:val="none" w:sz="0" w:space="0" w:color="auto"/>
        <w:left w:val="none" w:sz="0" w:space="0" w:color="auto"/>
        <w:bottom w:val="none" w:sz="0" w:space="0" w:color="auto"/>
        <w:right w:val="none" w:sz="0" w:space="0" w:color="auto"/>
      </w:divBdr>
    </w:div>
    <w:div w:id="1673409815">
      <w:bodyDiv w:val="1"/>
      <w:marLeft w:val="0"/>
      <w:marRight w:val="0"/>
      <w:marTop w:val="0"/>
      <w:marBottom w:val="0"/>
      <w:divBdr>
        <w:top w:val="none" w:sz="0" w:space="0" w:color="auto"/>
        <w:left w:val="none" w:sz="0" w:space="0" w:color="auto"/>
        <w:bottom w:val="none" w:sz="0" w:space="0" w:color="auto"/>
        <w:right w:val="none" w:sz="0" w:space="0" w:color="auto"/>
      </w:divBdr>
      <w:divsChild>
        <w:div w:id="1922762021">
          <w:marLeft w:val="0"/>
          <w:marRight w:val="0"/>
          <w:marTop w:val="200"/>
          <w:marBottom w:val="200"/>
          <w:divBdr>
            <w:top w:val="none" w:sz="0" w:space="0" w:color="auto"/>
            <w:left w:val="none" w:sz="0" w:space="0" w:color="auto"/>
            <w:bottom w:val="none" w:sz="0" w:space="0" w:color="auto"/>
            <w:right w:val="none" w:sz="0" w:space="0" w:color="auto"/>
          </w:divBdr>
          <w:divsChild>
            <w:div w:id="10405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Kadiri%20M%5BAuthor%5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med.ncbi.nlm.nih.gov/?term=Fakir%20A%5BAuthor%5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term=Otheman%20Y%5BAuthor%5D" TargetMode="External"/><Relationship Id="rId11" Type="http://schemas.openxmlformats.org/officeDocument/2006/relationships/hyperlink" Target="https://www.has-sante.fr/jcms/c_1739917/fr/episode-depressif-caracterise-de-l-adulte-prise-en-charge-en-premier-recours" TargetMode="External"/><Relationship Id="rId5" Type="http://schemas.openxmlformats.org/officeDocument/2006/relationships/hyperlink" Target="https://lecmg.fr/wp-content/uploads/2021/05/Arret-de-travail-_patho-mentale-2021.pdf" TargetMode="External"/><Relationship Id="rId10" Type="http://schemas.openxmlformats.org/officeDocument/2006/relationships/hyperlink" Target="https://www.ncbi.nlm.nih.gov/pmc/articles/PMC6462355/" TargetMode="External"/><Relationship Id="rId4" Type="http://schemas.openxmlformats.org/officeDocument/2006/relationships/webSettings" Target="webSettings.xml"/><Relationship Id="rId9" Type="http://schemas.openxmlformats.org/officeDocument/2006/relationships/hyperlink" Target="https://pubmed.ncbi.nlm.nih.gov/?term=Bichra%20MZ%5BAuthor%5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1321</Words>
  <Characters>7269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 haas</dc:creator>
  <cp:keywords/>
  <dc:description/>
  <cp:lastModifiedBy>pierre de haas</cp:lastModifiedBy>
  <cp:revision>3</cp:revision>
  <dcterms:created xsi:type="dcterms:W3CDTF">2024-11-09T11:13:00Z</dcterms:created>
  <dcterms:modified xsi:type="dcterms:W3CDTF">2024-11-09T11:14:00Z</dcterms:modified>
</cp:coreProperties>
</file>