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4EBE" w14:textId="77777777" w:rsidR="0067248B" w:rsidRPr="000803E3" w:rsidRDefault="0067248B" w:rsidP="006C3524">
      <w:pPr>
        <w:spacing w:after="0" w:line="240" w:lineRule="auto"/>
        <w:rPr>
          <w:rFonts w:cstheme="minorHAnsi"/>
          <w:sz w:val="24"/>
          <w:szCs w:val="24"/>
        </w:rPr>
      </w:pPr>
    </w:p>
    <w:p w14:paraId="1C3594A2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4E93DAE0" w14:textId="7B1B65B5" w:rsidR="0079003C" w:rsidRPr="0033103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8"/>
          <w:szCs w:val="28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Titre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 : </w:t>
      </w:r>
      <w:r w:rsidR="003E350F">
        <w:rPr>
          <w:rFonts w:eastAsia="ArialMT" w:cstheme="minorHAnsi"/>
          <w:b/>
          <w:bCs/>
          <w:sz w:val="28"/>
          <w:szCs w:val="28"/>
        </w:rPr>
        <w:t>Troubles cognitifs</w:t>
      </w:r>
    </w:p>
    <w:p w14:paraId="19409CEB" w14:textId="77777777" w:rsidR="0044708D" w:rsidRPr="005D6781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</w:p>
    <w:p w14:paraId="5ED0992B" w14:textId="77777777" w:rsidR="00E57935" w:rsidRPr="000803E3" w:rsidRDefault="00E57935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9DC2D7A" w14:textId="77777777" w:rsidR="005D6781" w:rsidRDefault="005D678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390F080" w14:textId="67D096AB" w:rsid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Thème listé sur annexe </w:t>
      </w:r>
      <w:r w:rsidR="002430BB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3</w:t>
      </w:r>
      <w:r w:rsidR="005D6781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de l’ACI </w:t>
      </w:r>
    </w:p>
    <w:p w14:paraId="6A6704DC" w14:textId="68F87E52" w:rsidR="000803E3" w:rsidRDefault="0033103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Non</w:t>
      </w:r>
      <w:r w:rsidR="000803E3" w:rsidRPr="004E0808">
        <w:rPr>
          <w:rFonts w:eastAsia="ArialMT" w:cstheme="minorHAnsi"/>
          <w:sz w:val="24"/>
          <w:szCs w:val="24"/>
        </w:rPr>
        <w:t xml:space="preserve"> </w:t>
      </w:r>
      <w:r w:rsidR="000803E3" w:rsidRPr="004E0808">
        <w:rPr>
          <w:rFonts w:eastAsia="ArialMT" w:cstheme="minorHAnsi"/>
          <w:sz w:val="24"/>
          <w:szCs w:val="24"/>
        </w:rPr>
        <w:tab/>
      </w:r>
    </w:p>
    <w:p w14:paraId="797202C3" w14:textId="77777777" w:rsidR="005D6781" w:rsidRPr="004E0808" w:rsidRDefault="005D678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0D326C21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40A80C74" w14:textId="77777777" w:rsidR="005D6781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26AD94C" w14:textId="06FC03FA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Maison de santé de </w:t>
      </w:r>
      <w:r w:rsidR="002564C7">
        <w:rPr>
          <w:rFonts w:eastAsia="ArialMT" w:cstheme="minorHAnsi"/>
          <w:sz w:val="24"/>
          <w:szCs w:val="24"/>
        </w:rPr>
        <w:t>XXX</w:t>
      </w:r>
    </w:p>
    <w:p w14:paraId="3830C737" w14:textId="77777777" w:rsidR="005D6781" w:rsidRPr="004E0808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81F1200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B02583A" w14:textId="7AA177DC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A318EA1" w14:textId="65CAD591" w:rsidR="0044708D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 de la création initiale du protocole par l’équipe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2564C7">
        <w:rPr>
          <w:rFonts w:eastAsia="ArialMT" w:cstheme="minorHAnsi"/>
          <w:sz w:val="24"/>
          <w:szCs w:val="24"/>
        </w:rPr>
        <w:t>XX/XX/XXXX</w:t>
      </w:r>
    </w:p>
    <w:p w14:paraId="4C9968C2" w14:textId="77777777" w:rsidR="000F7A4F" w:rsidRPr="00396F1E" w:rsidRDefault="000F7A4F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A399760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E70EC08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D1BC48D" w14:textId="77777777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Délai prévu avant l’évaluation du protocole par l’équipe de la MSP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Pr="006C3524">
        <w:rPr>
          <w:rFonts w:eastAsia="ArialMT" w:cstheme="minorHAnsi"/>
          <w:sz w:val="24"/>
          <w:szCs w:val="24"/>
        </w:rPr>
        <w:t>12 mois</w:t>
      </w:r>
    </w:p>
    <w:p w14:paraId="6D50204C" w14:textId="77777777" w:rsidR="0044708D" w:rsidRPr="006C3524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5F403F6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D48D40C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DFBCED7" w14:textId="767563E5" w:rsidR="000803E3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Date(s) de modification(s) effectives(s)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331033">
        <w:rPr>
          <w:rFonts w:eastAsia="ArialMT" w:cstheme="minorHAnsi"/>
          <w:sz w:val="24"/>
          <w:szCs w:val="24"/>
        </w:rPr>
        <w:t>au fil de l’eau</w:t>
      </w:r>
    </w:p>
    <w:p w14:paraId="603AD8F5" w14:textId="77777777" w:rsidR="0044708D" w:rsidRPr="006C3524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CA21A73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01DD99C1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D602AC6" w14:textId="3EA09DA5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Dernière date de validation par l’équipe du protocole en cours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2564C7">
        <w:rPr>
          <w:rFonts w:eastAsia="ArialMT" w:cstheme="minorHAnsi"/>
          <w:sz w:val="24"/>
          <w:szCs w:val="24"/>
        </w:rPr>
        <w:t>XX/XX/XXXX</w:t>
      </w:r>
    </w:p>
    <w:p w14:paraId="5D55C778" w14:textId="77777777" w:rsidR="0044708D" w:rsidRP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D239C2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1FEA849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18AC612" w14:textId="77777777" w:rsidR="000803E3" w:rsidRP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Membres du groupe de travail ayant participé à l’élaboration (écriture) de ce protocole</w:t>
      </w:r>
    </w:p>
    <w:p w14:paraId="62A9CD0A" w14:textId="77777777" w:rsidR="004134AE" w:rsidRDefault="004134AE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E4B7A77" w14:textId="77777777" w:rsidR="002564C7" w:rsidRPr="003252ED" w:rsidRDefault="002564C7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72BD625" w14:textId="77777777" w:rsidR="004134AE" w:rsidRPr="003252ED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7C3174A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616784" w14:textId="6BFA9518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Référent de ce protocole, personnes ressources</w:t>
      </w:r>
    </w:p>
    <w:p w14:paraId="529ECF87" w14:textId="77777777" w:rsidR="005C5303" w:rsidRDefault="005C530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5330BA3" w14:textId="3F990250" w:rsidR="00647581" w:rsidRPr="002430BB" w:rsidRDefault="0068304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2430BB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7252594F" w14:textId="77777777" w:rsidR="004134AE" w:rsidRPr="002430BB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C391785" w14:textId="77777777" w:rsidR="00647581" w:rsidRPr="002430BB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54831D8" w14:textId="77777777" w:rsidR="004134A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des professionnels de la MSP adhérant à la prise en charge</w:t>
      </w:r>
    </w:p>
    <w:p w14:paraId="3E2DC1DA" w14:textId="77777777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70747AD4" w14:textId="77777777" w:rsidR="005C5303" w:rsidRPr="004134AE" w:rsidRDefault="005C530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C72931F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282FEAD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6711AC7" w14:textId="77777777" w:rsidR="000803E3" w:rsidRP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éventuelle du(es) professionnel(s) extérieur(s) à la MSP mais signataire(s) du projet de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santé et/ou adhérant à la prise en charge après information et consentement du patient sur le</w:t>
      </w:r>
      <w:r w:rsidR="004134AE"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partage des données médicales nécessaires</w:t>
      </w:r>
      <w:r w:rsidRPr="000803E3">
        <w:rPr>
          <w:rFonts w:eastAsia="ArialMT" w:cstheme="minorHAnsi"/>
          <w:color w:val="646463"/>
          <w:sz w:val="24"/>
          <w:szCs w:val="24"/>
        </w:rPr>
        <w:t>.</w:t>
      </w:r>
    </w:p>
    <w:p w14:paraId="3DFB368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594B0745" w14:textId="77777777" w:rsidR="005C5303" w:rsidRPr="0073608E" w:rsidRDefault="005C530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966E128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2AD8A3C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540F165A" w14:textId="77777777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Problématique </w:t>
      </w:r>
    </w:p>
    <w:p w14:paraId="6BA38562" w14:textId="0947E01C" w:rsidR="0073608E" w:rsidRPr="00756FB7" w:rsidRDefault="00756FB7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équipes de soins primaires sont confrontées à une augmentation du nombre des patients présentant des troubles cognitifs. Un</w:t>
      </w:r>
      <w:r w:rsidRPr="00756FB7">
        <w:rPr>
          <w:sz w:val="24"/>
          <w:szCs w:val="24"/>
        </w:rPr>
        <w:t xml:space="preserve"> million de cas </w:t>
      </w:r>
      <w:r>
        <w:rPr>
          <w:sz w:val="24"/>
          <w:szCs w:val="24"/>
        </w:rPr>
        <w:t xml:space="preserve">sont </w:t>
      </w:r>
      <w:r w:rsidRPr="00756FB7">
        <w:rPr>
          <w:sz w:val="24"/>
          <w:szCs w:val="24"/>
        </w:rPr>
        <w:t xml:space="preserve">attendus dans les 5 ans. Les maladies responsables de troubles neurocognitifs touchent essentiellement les personnes âgées (75- 85 ans). </w:t>
      </w:r>
      <w:r>
        <w:rPr>
          <w:sz w:val="24"/>
          <w:szCs w:val="24"/>
        </w:rPr>
        <w:t>L</w:t>
      </w:r>
      <w:r w:rsidRPr="00756FB7">
        <w:rPr>
          <w:sz w:val="24"/>
          <w:szCs w:val="24"/>
        </w:rPr>
        <w:t>a majorité de</w:t>
      </w:r>
      <w:r>
        <w:rPr>
          <w:sz w:val="24"/>
          <w:szCs w:val="24"/>
        </w:rPr>
        <w:t xml:space="preserve"> ce</w:t>
      </w:r>
      <w:r w:rsidRPr="00756FB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patients </w:t>
      </w:r>
      <w:r w:rsidRPr="00756FB7">
        <w:rPr>
          <w:sz w:val="24"/>
          <w:szCs w:val="24"/>
        </w:rPr>
        <w:t xml:space="preserve">vivent plusieurs années à </w:t>
      </w:r>
      <w:r>
        <w:rPr>
          <w:sz w:val="24"/>
          <w:szCs w:val="24"/>
        </w:rPr>
        <w:t xml:space="preserve">leur </w:t>
      </w:r>
      <w:r w:rsidRPr="00756FB7">
        <w:rPr>
          <w:sz w:val="24"/>
          <w:szCs w:val="24"/>
        </w:rPr>
        <w:t xml:space="preserve">domicile, </w:t>
      </w:r>
      <w:r>
        <w:rPr>
          <w:sz w:val="24"/>
          <w:szCs w:val="24"/>
        </w:rPr>
        <w:t>en famille ou avec</w:t>
      </w:r>
      <w:r w:rsidRPr="00756FB7">
        <w:rPr>
          <w:sz w:val="24"/>
          <w:szCs w:val="24"/>
        </w:rPr>
        <w:t xml:space="preserve"> des</w:t>
      </w:r>
      <w:r>
        <w:rPr>
          <w:sz w:val="24"/>
          <w:szCs w:val="24"/>
        </w:rPr>
        <w:t>. Il semble que l</w:t>
      </w:r>
      <w:r w:rsidRPr="00756FB7">
        <w:rPr>
          <w:sz w:val="24"/>
          <w:szCs w:val="24"/>
        </w:rPr>
        <w:t xml:space="preserve">es cas sont </w:t>
      </w:r>
      <w:r>
        <w:rPr>
          <w:sz w:val="24"/>
          <w:szCs w:val="24"/>
        </w:rPr>
        <w:t xml:space="preserve">trop souvent </w:t>
      </w:r>
      <w:r w:rsidRPr="00756FB7">
        <w:rPr>
          <w:sz w:val="24"/>
          <w:szCs w:val="24"/>
        </w:rPr>
        <w:t xml:space="preserve">diagnostiqués à un stade évolué de la maladie. </w:t>
      </w:r>
      <w:r>
        <w:rPr>
          <w:sz w:val="24"/>
          <w:szCs w:val="24"/>
        </w:rPr>
        <w:t>Un dépistage en équipe pluriprofessionnelle pourrait permettre d’intervenir assez tôt</w:t>
      </w:r>
      <w:r w:rsidRPr="00756FB7">
        <w:rPr>
          <w:sz w:val="24"/>
          <w:szCs w:val="24"/>
        </w:rPr>
        <w:t xml:space="preserve"> </w:t>
      </w:r>
      <w:r>
        <w:rPr>
          <w:sz w:val="24"/>
          <w:szCs w:val="24"/>
        </w:rPr>
        <w:t>pour aider</w:t>
      </w:r>
      <w:r w:rsidRPr="00756FB7">
        <w:rPr>
          <w:sz w:val="24"/>
          <w:szCs w:val="24"/>
        </w:rPr>
        <w:t xml:space="preserve"> le patient et </w:t>
      </w:r>
      <w:r>
        <w:rPr>
          <w:sz w:val="24"/>
          <w:szCs w:val="24"/>
        </w:rPr>
        <w:t xml:space="preserve">son </w:t>
      </w:r>
      <w:r w:rsidRPr="00756FB7">
        <w:rPr>
          <w:sz w:val="24"/>
          <w:szCs w:val="24"/>
        </w:rPr>
        <w:t xml:space="preserve">entourage </w:t>
      </w:r>
      <w:r>
        <w:rPr>
          <w:sz w:val="24"/>
          <w:szCs w:val="24"/>
        </w:rPr>
        <w:t xml:space="preserve">dans l’accompagnement afin de </w:t>
      </w:r>
      <w:r w:rsidRPr="00756FB7">
        <w:rPr>
          <w:sz w:val="24"/>
          <w:szCs w:val="24"/>
        </w:rPr>
        <w:t>maintenir un niveau d’autonomie compatible avec une vie au domicile.</w:t>
      </w:r>
    </w:p>
    <w:p w14:paraId="1CEDBA38" w14:textId="77777777" w:rsidR="00756FB7" w:rsidRDefault="00756FB7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7B41011A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244CC1F" w14:textId="77777777" w:rsidR="0073608E" w:rsidRPr="00D93609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57BA32" w14:textId="1F95F278" w:rsidR="006C3524" w:rsidRPr="00D93609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D93609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Objectif</w:t>
      </w:r>
      <w:r w:rsidR="00D93609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s</w:t>
      </w:r>
      <w:r w:rsidRPr="00D93609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 généra</w:t>
      </w:r>
      <w:r w:rsidR="00D93609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ux</w:t>
      </w:r>
    </w:p>
    <w:p w14:paraId="4FEA11B6" w14:textId="621A9484" w:rsidR="00A428B6" w:rsidRPr="00D93609" w:rsidRDefault="00A428B6" w:rsidP="00D9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Aider les patients à déficit cognitif débutant par un accompagnement pluriprofessionnel adapté aux besoins</w:t>
      </w:r>
    </w:p>
    <w:p w14:paraId="3AB0EEA8" w14:textId="77777777" w:rsidR="004134AE" w:rsidRPr="00D93609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D72776" w14:textId="77777777" w:rsidR="004134AE" w:rsidRP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911C8FD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AA7A521" w14:textId="50208D15" w:rsidR="00FC214F" w:rsidRPr="00D93609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Objectifs secondaires (opérationnels)</w:t>
      </w:r>
    </w:p>
    <w:p w14:paraId="5830CF73" w14:textId="75A72A89" w:rsidR="00D93609" w:rsidRPr="00D93609" w:rsidRDefault="00D93609" w:rsidP="00D9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93609">
        <w:rPr>
          <w:sz w:val="24"/>
          <w:szCs w:val="24"/>
        </w:rPr>
        <w:t xml:space="preserve">A. </w:t>
      </w:r>
      <w:r w:rsidR="00325C32">
        <w:rPr>
          <w:sz w:val="24"/>
          <w:szCs w:val="24"/>
        </w:rPr>
        <w:t>Identifier</w:t>
      </w:r>
      <w:r w:rsidRPr="00D93609">
        <w:rPr>
          <w:sz w:val="24"/>
          <w:szCs w:val="24"/>
        </w:rPr>
        <w:t xml:space="preserve"> les </w:t>
      </w:r>
      <w:r w:rsidR="00325C32">
        <w:rPr>
          <w:sz w:val="24"/>
          <w:szCs w:val="24"/>
        </w:rPr>
        <w:t>patients concernés</w:t>
      </w:r>
    </w:p>
    <w:p w14:paraId="23363401" w14:textId="3A30894A" w:rsidR="00D93609" w:rsidRPr="00D93609" w:rsidRDefault="00D93609" w:rsidP="00D9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93609">
        <w:rPr>
          <w:sz w:val="24"/>
          <w:szCs w:val="24"/>
        </w:rPr>
        <w:t xml:space="preserve">B. </w:t>
      </w:r>
      <w:r w:rsidR="00325C32">
        <w:rPr>
          <w:sz w:val="24"/>
          <w:szCs w:val="24"/>
        </w:rPr>
        <w:t>Proposer</w:t>
      </w:r>
      <w:r w:rsidRPr="00D93609">
        <w:rPr>
          <w:sz w:val="24"/>
          <w:szCs w:val="24"/>
        </w:rPr>
        <w:t xml:space="preserve"> </w:t>
      </w:r>
      <w:r w:rsidR="00325C32">
        <w:rPr>
          <w:sz w:val="24"/>
          <w:szCs w:val="24"/>
        </w:rPr>
        <w:t>une consultation mémoire de réalisation de tests</w:t>
      </w:r>
    </w:p>
    <w:p w14:paraId="5133C269" w14:textId="4FD7A8AE" w:rsidR="00D93609" w:rsidRPr="00D93609" w:rsidRDefault="00251D10" w:rsidP="00D9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D93609" w:rsidRPr="00D93609">
        <w:rPr>
          <w:sz w:val="24"/>
          <w:szCs w:val="24"/>
        </w:rPr>
        <w:t xml:space="preserve">. </w:t>
      </w:r>
      <w:r w:rsidR="00325C32">
        <w:rPr>
          <w:sz w:val="24"/>
          <w:szCs w:val="24"/>
        </w:rPr>
        <w:t>Proposer un accompagnement spécifique à la personne</w:t>
      </w:r>
    </w:p>
    <w:p w14:paraId="677C14A2" w14:textId="050C134D" w:rsidR="00D93609" w:rsidRPr="00D93609" w:rsidRDefault="00251D10" w:rsidP="00D9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D93609" w:rsidRPr="00D93609">
        <w:rPr>
          <w:sz w:val="24"/>
          <w:szCs w:val="24"/>
        </w:rPr>
        <w:t>. Evaluer la satisfaction des pa</w:t>
      </w:r>
      <w:r w:rsidR="00325C32">
        <w:rPr>
          <w:sz w:val="24"/>
          <w:szCs w:val="24"/>
        </w:rPr>
        <w:t>ti</w:t>
      </w:r>
      <w:r w:rsidR="00D93609" w:rsidRPr="00D93609">
        <w:rPr>
          <w:sz w:val="24"/>
          <w:szCs w:val="24"/>
        </w:rPr>
        <w:t>ents</w:t>
      </w:r>
      <w:r w:rsidR="00325C32">
        <w:rPr>
          <w:sz w:val="24"/>
          <w:szCs w:val="24"/>
        </w:rPr>
        <w:t xml:space="preserve"> et de l’entourage</w:t>
      </w:r>
    </w:p>
    <w:p w14:paraId="11211E63" w14:textId="77777777" w:rsidR="00D93609" w:rsidRPr="000803E3" w:rsidRDefault="00D9360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C76E2E5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7EB2111" w14:textId="77777777" w:rsidR="00E4326E" w:rsidRDefault="00E4326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26053A8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Patients concernés </w:t>
      </w:r>
    </w:p>
    <w:p w14:paraId="2235736E" w14:textId="2343A949" w:rsidR="00E4326E" w:rsidRPr="004E0808" w:rsidRDefault="00DF71D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Tous patients inscrits auprès des MG de la MSP</w:t>
      </w:r>
    </w:p>
    <w:p w14:paraId="779A111C" w14:textId="77777777" w:rsidR="000803E3" w:rsidRPr="00E4326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C8F4A51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022FC09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92BD3C9" w14:textId="77777777" w:rsidR="000803E3" w:rsidRPr="000803E3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Rôle de chaque intervenant et coordination des intervenants impliquant plusieurs catégories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 PS de l’équipe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5168C326" w14:textId="4994056F" w:rsidR="00C66576" w:rsidRPr="004E0808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i/>
          <w:iCs/>
          <w:color w:val="646463"/>
          <w:sz w:val="24"/>
          <w:szCs w:val="24"/>
          <w:u w:val="single"/>
        </w:rPr>
        <w:t xml:space="preserve">• </w:t>
      </w:r>
      <w:r w:rsidRPr="004E0808">
        <w:rPr>
          <w:b/>
          <w:bCs/>
          <w:sz w:val="24"/>
          <w:szCs w:val="24"/>
          <w:u w:val="single"/>
        </w:rPr>
        <w:t>MG</w:t>
      </w:r>
      <w:r w:rsidR="00C66576" w:rsidRPr="004E0808">
        <w:rPr>
          <w:b/>
          <w:bCs/>
          <w:sz w:val="24"/>
          <w:szCs w:val="24"/>
          <w:u w:val="single"/>
        </w:rPr>
        <w:t> </w:t>
      </w:r>
      <w:r w:rsidR="00C66576" w:rsidRPr="004E0808">
        <w:rPr>
          <w:sz w:val="24"/>
          <w:szCs w:val="24"/>
        </w:rPr>
        <w:t>:</w:t>
      </w:r>
      <w:r w:rsidR="00C66576" w:rsidRPr="004E0808">
        <w:rPr>
          <w:rFonts w:eastAsia="ArialMT" w:cstheme="minorHAnsi"/>
          <w:color w:val="646463"/>
          <w:sz w:val="24"/>
          <w:szCs w:val="24"/>
        </w:rPr>
        <w:t xml:space="preserve"> </w:t>
      </w:r>
      <w:r w:rsidR="00D93609">
        <w:rPr>
          <w:sz w:val="24"/>
          <w:szCs w:val="24"/>
        </w:rPr>
        <w:t>dépistage lors d’une consultation</w:t>
      </w:r>
      <w:r w:rsidR="00325C32">
        <w:rPr>
          <w:sz w:val="24"/>
          <w:szCs w:val="24"/>
        </w:rPr>
        <w:t>, interroger, contrôle des prescriptions, examen neurologique et vasculaire, proposer une consultation mémoire</w:t>
      </w:r>
      <w:r w:rsidR="00D93609">
        <w:rPr>
          <w:sz w:val="24"/>
          <w:szCs w:val="24"/>
        </w:rPr>
        <w:t>.</w:t>
      </w:r>
    </w:p>
    <w:p w14:paraId="3B136FAF" w14:textId="563730B6" w:rsidR="000803E3" w:rsidRPr="004E0808" w:rsidRDefault="000F086F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i/>
          <w:iCs/>
          <w:color w:val="646463"/>
          <w:sz w:val="24"/>
          <w:szCs w:val="24"/>
          <w:u w:val="single"/>
        </w:rPr>
        <w:t xml:space="preserve">• </w:t>
      </w:r>
      <w:r w:rsidR="00D93609">
        <w:rPr>
          <w:b/>
          <w:bCs/>
          <w:sz w:val="24"/>
          <w:szCs w:val="24"/>
          <w:u w:val="single"/>
        </w:rPr>
        <w:t>IDE</w:t>
      </w:r>
      <w:r w:rsidR="00325C32">
        <w:rPr>
          <w:b/>
          <w:bCs/>
          <w:sz w:val="24"/>
          <w:szCs w:val="24"/>
          <w:u w:val="single"/>
        </w:rPr>
        <w:t xml:space="preserve"> </w:t>
      </w:r>
      <w:r w:rsidRPr="004E0808">
        <w:rPr>
          <w:sz w:val="24"/>
          <w:szCs w:val="24"/>
        </w:rPr>
        <w:t>:</w:t>
      </w:r>
      <w:r w:rsidRPr="004E0808">
        <w:rPr>
          <w:rFonts w:eastAsia="ArialMT" w:cstheme="minorHAnsi"/>
          <w:color w:val="646463"/>
          <w:sz w:val="24"/>
          <w:szCs w:val="24"/>
        </w:rPr>
        <w:t xml:space="preserve"> </w:t>
      </w:r>
      <w:r w:rsidR="00325C32">
        <w:rPr>
          <w:sz w:val="24"/>
          <w:szCs w:val="24"/>
        </w:rPr>
        <w:t>consultation mémoire : pratiquer</w:t>
      </w:r>
      <w:r w:rsidR="00325C32" w:rsidRPr="00325C32">
        <w:rPr>
          <w:rFonts w:ascii="Calibri" w:eastAsia="Times New Roman" w:hAnsi="Calibri" w:cs="Calibri"/>
          <w:bCs/>
          <w:lang w:eastAsia="fr-FR"/>
        </w:rPr>
        <w:t xml:space="preserve"> </w:t>
      </w:r>
      <w:r w:rsidR="00325C32">
        <w:rPr>
          <w:rFonts w:ascii="Calibri" w:eastAsia="Times New Roman" w:hAnsi="Calibri" w:cs="Calibri"/>
          <w:bCs/>
          <w:lang w:eastAsia="fr-FR"/>
        </w:rPr>
        <w:t>les tests mémoires MMS, horloge, 5 mots etc., compte rendu dans le dossier, fixer un Rdv MG+IDE</w:t>
      </w:r>
    </w:p>
    <w:p w14:paraId="4DD7CA66" w14:textId="579F9A13" w:rsidR="00FC214F" w:rsidRDefault="000803E3" w:rsidP="0016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fr-FR"/>
        </w:rPr>
      </w:pPr>
      <w:r w:rsidRPr="004E0808">
        <w:rPr>
          <w:sz w:val="24"/>
          <w:szCs w:val="24"/>
        </w:rPr>
        <w:lastRenderedPageBreak/>
        <w:t xml:space="preserve">• </w:t>
      </w:r>
      <w:r w:rsidR="00325C32">
        <w:rPr>
          <w:b/>
          <w:bCs/>
          <w:sz w:val="24"/>
          <w:szCs w:val="24"/>
          <w:u w:val="single"/>
        </w:rPr>
        <w:t>MG + IDE</w:t>
      </w:r>
      <w:r w:rsidR="00C66576" w:rsidRPr="004E0808">
        <w:rPr>
          <w:b/>
          <w:bCs/>
          <w:sz w:val="24"/>
          <w:szCs w:val="24"/>
          <w:u w:val="single"/>
        </w:rPr>
        <w:t> </w:t>
      </w:r>
      <w:r w:rsidR="00C66576" w:rsidRPr="004E0808">
        <w:rPr>
          <w:sz w:val="24"/>
          <w:szCs w:val="24"/>
        </w:rPr>
        <w:t xml:space="preserve">: </w:t>
      </w:r>
      <w:r w:rsidR="00325C32">
        <w:rPr>
          <w:sz w:val="24"/>
          <w:szCs w:val="24"/>
        </w:rPr>
        <w:t>consultation d’annonce, demande ALD, imagerie ou pas, recueil de l’accord patient et/ou famille pour une RCP, renseigner</w:t>
      </w:r>
      <w:r w:rsidR="00325C32" w:rsidRPr="00325C32">
        <w:rPr>
          <w:rFonts w:ascii="Calibri" w:eastAsia="Times New Roman" w:hAnsi="Calibri" w:cs="Calibri"/>
          <w:bCs/>
          <w:lang w:eastAsia="fr-FR"/>
        </w:rPr>
        <w:t xml:space="preserve"> </w:t>
      </w:r>
      <w:r w:rsidR="00325C32">
        <w:rPr>
          <w:rFonts w:ascii="Calibri" w:eastAsia="Times New Roman" w:hAnsi="Calibri" w:cs="Calibri"/>
          <w:bCs/>
          <w:lang w:eastAsia="fr-FR"/>
        </w:rPr>
        <w:t>les noms des IDE libérale, pharmacien et éventuellement auxiliaire de vie et/ou aide-ménagère dans le dossier</w:t>
      </w:r>
    </w:p>
    <w:p w14:paraId="20E6C051" w14:textId="3F6863A3" w:rsidR="0050731C" w:rsidRPr="004E0808" w:rsidRDefault="0050731C" w:rsidP="0016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• </w:t>
      </w:r>
      <w:r w:rsidRPr="0050731C">
        <w:rPr>
          <w:b/>
          <w:bCs/>
          <w:sz w:val="24"/>
          <w:szCs w:val="24"/>
          <w:u w:val="single"/>
        </w:rPr>
        <w:t xml:space="preserve">Réunion </w:t>
      </w:r>
      <w:r>
        <w:rPr>
          <w:b/>
          <w:bCs/>
          <w:sz w:val="24"/>
          <w:szCs w:val="24"/>
          <w:u w:val="single"/>
        </w:rPr>
        <w:t>de proposition d’aide</w:t>
      </w:r>
      <w:r>
        <w:rPr>
          <w:rFonts w:ascii="Calibri" w:eastAsia="Times New Roman" w:hAnsi="Calibri" w:cs="Calibri"/>
          <w:bCs/>
          <w:lang w:eastAsia="fr-FR"/>
        </w:rPr>
        <w:t> : réunion avec patient, aidant ou famille + IDE + pharmacien + MG pour proposition d’un PPS</w:t>
      </w:r>
    </w:p>
    <w:p w14:paraId="484D7C7B" w14:textId="77777777" w:rsidR="00FC214F" w:rsidRPr="00C66576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790E628C" w14:textId="77777777" w:rsidR="00325C32" w:rsidRDefault="00325C32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7FDA571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8C08FED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Echanges entre professionnels et/ou en réunions de concertation pluriprofessionnelles </w:t>
      </w:r>
    </w:p>
    <w:p w14:paraId="0E5E79ED" w14:textId="22EF33D6" w:rsidR="000803E3" w:rsidRPr="004E0808" w:rsidRDefault="00D9360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problème intriqué familial médico-social, ou si </w:t>
      </w:r>
      <w:r w:rsidR="000F7A4F">
        <w:rPr>
          <w:sz w:val="24"/>
          <w:szCs w:val="24"/>
        </w:rPr>
        <w:t>souffrance d’un soignant</w:t>
      </w:r>
      <w:r>
        <w:rPr>
          <w:sz w:val="24"/>
          <w:szCs w:val="24"/>
        </w:rPr>
        <w:t>.</w:t>
      </w:r>
    </w:p>
    <w:p w14:paraId="59783244" w14:textId="77777777" w:rsidR="00FC214F" w:rsidRP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732D4B3E" w14:textId="77777777" w:rsidR="006C3524" w:rsidRDefault="006C3524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BAC82FC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429C1F6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Fréquence des réunions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2102A7A0" w14:textId="234688FF" w:rsidR="00FC214F" w:rsidRPr="004E0808" w:rsidRDefault="00165149" w:rsidP="00262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 cas où souci ressenti sur le protocole.</w:t>
      </w:r>
    </w:p>
    <w:p w14:paraId="7DE573DF" w14:textId="77777777" w:rsidR="00262200" w:rsidRPr="000803E3" w:rsidRDefault="00262200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69B2E8A" w14:textId="77777777" w:rsidR="000803E3" w:rsidRPr="000803E3" w:rsidRDefault="000803E3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A556023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68561027" w14:textId="633B3734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46463"/>
          <w:sz w:val="24"/>
          <w:szCs w:val="24"/>
        </w:rPr>
      </w:pPr>
      <w:bookmarkStart w:id="0" w:name="_Hlk155529780"/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EVALUATION</w:t>
      </w:r>
      <w:r w:rsidR="00583EB5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 </w:t>
      </w:r>
    </w:p>
    <w:p w14:paraId="6722D999" w14:textId="77777777" w:rsidR="009B3B84" w:rsidRPr="004E0808" w:rsidRDefault="009B3B84" w:rsidP="009B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A26D6D" w14:textId="246E1D26" w:rsidR="00D42EF3" w:rsidRPr="004E0808" w:rsidRDefault="00D42EF3" w:rsidP="009B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4E0808">
        <w:rPr>
          <w:rFonts w:eastAsia="ArialMT" w:cstheme="minorHAnsi"/>
          <w:b/>
          <w:bCs/>
          <w:sz w:val="24"/>
          <w:szCs w:val="24"/>
          <w:u w:val="single"/>
        </w:rPr>
        <w:t xml:space="preserve">Evaluation des résultats </w:t>
      </w:r>
      <w:r w:rsidR="00065355">
        <w:rPr>
          <w:rFonts w:eastAsia="ArialMT" w:cstheme="minorHAnsi"/>
          <w:b/>
          <w:bCs/>
          <w:sz w:val="24"/>
          <w:szCs w:val="24"/>
          <w:u w:val="single"/>
        </w:rPr>
        <w:t>de 20</w:t>
      </w:r>
      <w:r w:rsidR="005C5303">
        <w:rPr>
          <w:rFonts w:eastAsia="ArialMT" w:cstheme="minorHAnsi"/>
          <w:b/>
          <w:bCs/>
          <w:sz w:val="24"/>
          <w:szCs w:val="24"/>
          <w:u w:val="single"/>
        </w:rPr>
        <w:t>XX</w:t>
      </w:r>
    </w:p>
    <w:p w14:paraId="687CD1A3" w14:textId="7B1BEA59" w:rsidR="00D42EF3" w:rsidRDefault="009B3B84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Indicateur : nombre </w:t>
      </w:r>
      <w:r w:rsidR="00756FB7">
        <w:rPr>
          <w:rFonts w:eastAsia="ArialMT" w:cstheme="minorHAnsi"/>
          <w:sz w:val="24"/>
          <w:szCs w:val="24"/>
        </w:rPr>
        <w:t xml:space="preserve">de </w:t>
      </w:r>
      <w:r w:rsidR="00811BB2">
        <w:rPr>
          <w:rFonts w:eastAsia="ArialMT" w:cstheme="minorHAnsi"/>
          <w:sz w:val="24"/>
          <w:szCs w:val="24"/>
        </w:rPr>
        <w:t xml:space="preserve">bilans de mémoire réalisés </w:t>
      </w:r>
      <w:r w:rsidR="00CC0578">
        <w:rPr>
          <w:rFonts w:eastAsia="ArialMT" w:cstheme="minorHAnsi"/>
          <w:sz w:val="24"/>
          <w:szCs w:val="24"/>
        </w:rPr>
        <w:t>en 20</w:t>
      </w:r>
      <w:r w:rsidR="005C5303">
        <w:rPr>
          <w:rFonts w:eastAsia="ArialMT" w:cstheme="minorHAnsi"/>
          <w:sz w:val="24"/>
          <w:szCs w:val="24"/>
        </w:rPr>
        <w:t>XX</w:t>
      </w:r>
      <w:r w:rsidR="00CC0578">
        <w:rPr>
          <w:rFonts w:eastAsia="ArialMT" w:cstheme="minorHAnsi"/>
          <w:sz w:val="24"/>
          <w:szCs w:val="24"/>
        </w:rPr>
        <w:t xml:space="preserve"> </w:t>
      </w:r>
      <w:r w:rsidR="00811BB2">
        <w:rPr>
          <w:rFonts w:eastAsia="ArialMT" w:cstheme="minorHAnsi"/>
          <w:sz w:val="24"/>
          <w:szCs w:val="24"/>
        </w:rPr>
        <w:t xml:space="preserve">: </w:t>
      </w:r>
      <w:r w:rsidR="005C5303">
        <w:rPr>
          <w:rFonts w:eastAsia="ArialMT" w:cstheme="minorHAnsi"/>
          <w:b/>
          <w:bCs/>
          <w:sz w:val="24"/>
          <w:szCs w:val="24"/>
        </w:rPr>
        <w:t>XX</w:t>
      </w:r>
      <w:r w:rsidR="00811BB2">
        <w:rPr>
          <w:rFonts w:eastAsia="ArialMT" w:cstheme="minorHAnsi"/>
          <w:b/>
          <w:bCs/>
          <w:sz w:val="24"/>
          <w:szCs w:val="24"/>
        </w:rPr>
        <w:t xml:space="preserve"> </w:t>
      </w:r>
      <w:bookmarkEnd w:id="0"/>
    </w:p>
    <w:p w14:paraId="7197484A" w14:textId="77777777" w:rsidR="002E2191" w:rsidRPr="004E0808" w:rsidRDefault="002E219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695A610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6108568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37737F0" w14:textId="22EAF032" w:rsidR="00723E57" w:rsidRDefault="000803E3" w:rsidP="0072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Bibliographie, références scientifiques </w:t>
      </w:r>
    </w:p>
    <w:p w14:paraId="3D0501A2" w14:textId="23B5B800" w:rsidR="00442ACC" w:rsidRPr="00204F48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041A04DB" w14:textId="3C641356" w:rsidR="00204F48" w:rsidRDefault="00204F48" w:rsidP="0020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204F48">
        <w:rPr>
          <w:rFonts w:eastAsia="ArialMT" w:cstheme="minorHAnsi"/>
          <w:sz w:val="24"/>
          <w:szCs w:val="24"/>
        </w:rPr>
        <w:t>HAUTE AUTORITÉ DE SANTÉ</w:t>
      </w:r>
      <w:r>
        <w:rPr>
          <w:rFonts w:eastAsia="ArialMT" w:cstheme="minorHAnsi"/>
          <w:sz w:val="24"/>
          <w:szCs w:val="24"/>
        </w:rPr>
        <w:t xml:space="preserve">. </w:t>
      </w:r>
      <w:r w:rsidR="00756FB7">
        <w:rPr>
          <w:rFonts w:eastAsia="ArialMT" w:cstheme="minorHAnsi"/>
          <w:sz w:val="24"/>
          <w:szCs w:val="24"/>
        </w:rPr>
        <w:t xml:space="preserve">Guide du parcours de soins </w:t>
      </w:r>
      <w:r w:rsidR="00756FB7">
        <w:t>des patients présentant un trouble neurocognitif associé à la maladie d’Alzheimer ou à une maladie apparentée</w:t>
      </w:r>
      <w:r w:rsidRPr="00204F48">
        <w:rPr>
          <w:rFonts w:eastAsia="ArialMT" w:cstheme="minorHAnsi"/>
          <w:sz w:val="24"/>
          <w:szCs w:val="24"/>
        </w:rPr>
        <w:t xml:space="preserve">, Paris. </w:t>
      </w:r>
      <w:r w:rsidR="00756FB7">
        <w:rPr>
          <w:rFonts w:eastAsia="ArialMT" w:cstheme="minorHAnsi"/>
          <w:sz w:val="24"/>
          <w:szCs w:val="24"/>
        </w:rPr>
        <w:t xml:space="preserve">Mai </w:t>
      </w:r>
      <w:r w:rsidRPr="00204F48">
        <w:rPr>
          <w:rFonts w:eastAsia="ArialMT" w:cstheme="minorHAnsi"/>
          <w:sz w:val="24"/>
          <w:szCs w:val="24"/>
        </w:rPr>
        <w:t>201</w:t>
      </w:r>
      <w:r w:rsidR="00756FB7">
        <w:rPr>
          <w:rFonts w:eastAsia="ArialMT" w:cstheme="minorHAnsi"/>
          <w:sz w:val="24"/>
          <w:szCs w:val="24"/>
        </w:rPr>
        <w:t>8</w:t>
      </w:r>
    </w:p>
    <w:p w14:paraId="66469970" w14:textId="3D795DAA" w:rsidR="0050731C" w:rsidRDefault="0050731C" w:rsidP="0020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740B25E3" w14:textId="7D3E9EFD" w:rsidR="0050731C" w:rsidRDefault="0050731C" w:rsidP="0020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HAUTE AUTORITE DE SANTE. Plan personnalisé de coordination en santé, Paris. Octobre 2019</w:t>
      </w:r>
    </w:p>
    <w:p w14:paraId="0D609B97" w14:textId="77777777" w:rsidR="00204F48" w:rsidRDefault="00204F4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41C7A53" w14:textId="77777777" w:rsidR="0079003C" w:rsidRDefault="0079003C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38D66CB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AD4CC4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Annexes avec la liste des documents associés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7D66DEEE" w14:textId="3E511529" w:rsidR="00D45497" w:rsidRPr="004E0808" w:rsidRDefault="00D42EF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>- Schéma de succession des actions des différents professionnels</w:t>
      </w:r>
    </w:p>
    <w:p w14:paraId="0BF8F765" w14:textId="77777777" w:rsidR="00165149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D616B06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D53A16A" w14:textId="77777777" w:rsidR="00C139B5" w:rsidRDefault="00C139B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C645059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Lieu de consultation du protocole pluriprofessionnel, des annexes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5F6B554D" w14:textId="2F60F733" w:rsidR="000803E3" w:rsidRDefault="00D45497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5497">
        <w:rPr>
          <w:rFonts w:cstheme="minorHAnsi"/>
          <w:sz w:val="24"/>
          <w:szCs w:val="24"/>
        </w:rPr>
        <w:t>F</w:t>
      </w:r>
      <w:r w:rsidR="000803E3" w:rsidRPr="00D45497">
        <w:rPr>
          <w:rFonts w:cstheme="minorHAnsi"/>
          <w:sz w:val="24"/>
          <w:szCs w:val="24"/>
        </w:rPr>
        <w:t>ichier informatique</w:t>
      </w:r>
      <w:r>
        <w:rPr>
          <w:rFonts w:cstheme="minorHAnsi"/>
          <w:sz w:val="24"/>
          <w:szCs w:val="24"/>
        </w:rPr>
        <w:t xml:space="preserve"> sur le serveur de la MSP</w:t>
      </w:r>
    </w:p>
    <w:p w14:paraId="33B44543" w14:textId="77777777" w:rsidR="00C139B5" w:rsidRPr="00D45497" w:rsidRDefault="00C139B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D1F076" w14:textId="3665DCD6" w:rsidR="00F330A4" w:rsidRDefault="00F330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0AEC397" w14:textId="77777777" w:rsidR="00F330A4" w:rsidRPr="007B0283" w:rsidRDefault="00F330A4" w:rsidP="00F330A4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lastRenderedPageBreak/>
        <w:t xml:space="preserve">PROTOCOLE </w:t>
      </w:r>
      <w:r>
        <w:rPr>
          <w:b/>
          <w:color w:val="FFFFFF" w:themeColor="background1"/>
          <w:sz w:val="32"/>
          <w:szCs w:val="32"/>
          <w:u w:val="single"/>
        </w:rPr>
        <w:t>TROUBLES COGNITIFS</w:t>
      </w:r>
    </w:p>
    <w:p w14:paraId="3B92336D" w14:textId="4D8E8787" w:rsidR="00F330A4" w:rsidRPr="007B0283" w:rsidRDefault="00F330A4" w:rsidP="00F330A4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MSP </w:t>
      </w:r>
      <w:r w:rsidR="005C5303">
        <w:rPr>
          <w:b/>
          <w:color w:val="FFFFFF" w:themeColor="background1"/>
          <w:sz w:val="32"/>
          <w:szCs w:val="32"/>
          <w:u w:val="single"/>
        </w:rPr>
        <w:t>XXX</w:t>
      </w:r>
    </w:p>
    <w:p w14:paraId="72CB9F95" w14:textId="77777777" w:rsidR="00F330A4" w:rsidRDefault="00F330A4" w:rsidP="00F330A4">
      <w:pPr>
        <w:contextualSpacing/>
        <w:jc w:val="both"/>
      </w:pPr>
    </w:p>
    <w:p w14:paraId="08B5FFCF" w14:textId="77777777" w:rsidR="00F330A4" w:rsidRDefault="00F330A4" w:rsidP="00F330A4">
      <w:pPr>
        <w:contextualSpacing/>
        <w:jc w:val="both"/>
      </w:pPr>
    </w:p>
    <w:p w14:paraId="4923523C" w14:textId="77777777" w:rsidR="00F330A4" w:rsidRPr="00D92CFB" w:rsidRDefault="00F330A4" w:rsidP="00F330A4">
      <w:pPr>
        <w:pStyle w:val="Paragraphedeliste"/>
        <w:numPr>
          <w:ilvl w:val="0"/>
          <w:numId w:val="6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>Consultation médicale d</w:t>
      </w:r>
      <w:r>
        <w:rPr>
          <w:b/>
          <w:sz w:val="28"/>
          <w:szCs w:val="28"/>
        </w:rPr>
        <w:t>e repérage</w:t>
      </w:r>
    </w:p>
    <w:p w14:paraId="6B169DD0" w14:textId="77777777" w:rsidR="00F330A4" w:rsidRDefault="00F330A4" w:rsidP="00F330A4">
      <w:pPr>
        <w:contextualSpacing/>
        <w:rPr>
          <w:rFonts w:ascii="Calibri" w:eastAsia="Times New Roman" w:hAnsi="Calibri" w:cs="Calibri"/>
          <w:lang w:eastAsia="fr-FR"/>
        </w:rPr>
      </w:pPr>
      <w:r w:rsidRPr="00AD2EEA">
        <w:rPr>
          <w:rFonts w:ascii="Calibri" w:eastAsia="Times New Roman" w:hAnsi="Calibri" w:cs="Calibri"/>
          <w:lang w:eastAsia="fr-FR"/>
        </w:rPr>
        <w:t xml:space="preserve">Identification </w:t>
      </w:r>
      <w:r>
        <w:rPr>
          <w:rFonts w:ascii="Calibri" w:eastAsia="Times New Roman" w:hAnsi="Calibri" w:cs="Calibri"/>
          <w:lang w:eastAsia="fr-FR"/>
        </w:rPr>
        <w:t>d’un patient avec perte de mémoire</w:t>
      </w:r>
      <w:r>
        <w:rPr>
          <w:rFonts w:ascii="Verdana" w:hAnsi="Verdana"/>
          <w:color w:val="FF0000"/>
          <w:sz w:val="20"/>
          <w:szCs w:val="20"/>
        </w:rPr>
        <w:t> </w:t>
      </w:r>
      <w:r>
        <w:rPr>
          <w:rFonts w:ascii="Calibri" w:eastAsia="Times New Roman" w:hAnsi="Calibri" w:cs="Calibri"/>
          <w:lang w:eastAsia="fr-FR"/>
        </w:rPr>
        <w:t>évoquée par le patient ou son entourage</w:t>
      </w:r>
    </w:p>
    <w:p w14:paraId="5DB1227B" w14:textId="77777777" w:rsidR="00F330A4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6F84B481" w14:textId="77777777" w:rsidR="00F330A4" w:rsidRPr="00D92CFB" w:rsidRDefault="00F330A4" w:rsidP="00F330A4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510DA150" w14:textId="77777777" w:rsidR="00F330A4" w:rsidRDefault="00F330A4" w:rsidP="00F330A4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127BF4">
        <w:rPr>
          <w:rFonts w:ascii="Calibri" w:eastAsia="Times New Roman" w:hAnsi="Calibri" w:cs="Calibri"/>
          <w:bCs/>
          <w:lang w:eastAsia="fr-FR"/>
        </w:rPr>
        <w:t>Interroger</w:t>
      </w:r>
      <w:r>
        <w:rPr>
          <w:rFonts w:ascii="Calibri" w:eastAsia="Times New Roman" w:hAnsi="Calibri" w:cs="Calibri"/>
          <w:bCs/>
          <w:lang w:eastAsia="fr-FR"/>
        </w:rPr>
        <w:t> : recherche des difficultés nouvelles à gérer sa vie, et le début des troubles évoqués</w:t>
      </w:r>
    </w:p>
    <w:p w14:paraId="12F25BFF" w14:textId="77777777" w:rsidR="00F330A4" w:rsidRDefault="00F330A4" w:rsidP="00F330A4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Contrôler les prescriptions médicamenteuses</w:t>
      </w:r>
    </w:p>
    <w:p w14:paraId="76C0089F" w14:textId="77777777" w:rsidR="00F330A4" w:rsidRDefault="00F330A4" w:rsidP="00F330A4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Examen neurologique, et cardiovasculaire</w:t>
      </w:r>
    </w:p>
    <w:p w14:paraId="4017A470" w14:textId="77777777" w:rsidR="00F330A4" w:rsidRPr="00127BF4" w:rsidRDefault="00F330A4" w:rsidP="00F330A4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Envisager une biologie selon le contexte, voire de suite une IRM si signes évocateurs d’une atteinte focalisée</w:t>
      </w:r>
    </w:p>
    <w:p w14:paraId="660C2D15" w14:textId="77777777" w:rsidR="00F330A4" w:rsidRDefault="00F330A4" w:rsidP="00F330A4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/>
          <w:lang w:eastAsia="fr-FR"/>
        </w:rPr>
        <w:t>Proposer une « consultation mémoire » </w:t>
      </w:r>
      <w:r w:rsidRPr="00626F91">
        <w:rPr>
          <w:rFonts w:ascii="Calibri" w:eastAsia="Times New Roman" w:hAnsi="Calibri" w:cs="Calibri"/>
          <w:bCs/>
          <w:lang w:eastAsia="fr-FR"/>
        </w:rPr>
        <w:t>: remise d</w:t>
      </w:r>
      <w:r>
        <w:rPr>
          <w:rFonts w:ascii="Calibri" w:eastAsia="Times New Roman" w:hAnsi="Calibri" w:cs="Calibri"/>
          <w:bCs/>
          <w:lang w:eastAsia="fr-FR"/>
        </w:rPr>
        <w:t xml:space="preserve">e la carte de visite </w:t>
      </w:r>
      <w:r w:rsidRPr="00626F91">
        <w:rPr>
          <w:rFonts w:ascii="Calibri" w:eastAsia="Times New Roman" w:hAnsi="Calibri" w:cs="Calibri"/>
          <w:bCs/>
          <w:lang w:eastAsia="fr-FR"/>
        </w:rPr>
        <w:t xml:space="preserve">avec </w:t>
      </w:r>
      <w:r>
        <w:rPr>
          <w:rFonts w:ascii="Calibri" w:eastAsia="Times New Roman" w:hAnsi="Calibri" w:cs="Calibri"/>
          <w:bCs/>
          <w:lang w:eastAsia="fr-FR"/>
        </w:rPr>
        <w:t xml:space="preserve">les </w:t>
      </w:r>
      <w:r w:rsidRPr="00626F91">
        <w:rPr>
          <w:rFonts w:ascii="Calibri" w:eastAsia="Times New Roman" w:hAnsi="Calibri" w:cs="Calibri"/>
          <w:bCs/>
          <w:lang w:eastAsia="fr-FR"/>
        </w:rPr>
        <w:t xml:space="preserve">coordonnées </w:t>
      </w:r>
      <w:r>
        <w:rPr>
          <w:rFonts w:ascii="Calibri" w:eastAsia="Times New Roman" w:hAnsi="Calibri" w:cs="Calibri"/>
          <w:bCs/>
          <w:lang w:eastAsia="fr-FR"/>
        </w:rPr>
        <w:t>de l’IDE ASALEE</w:t>
      </w:r>
    </w:p>
    <w:p w14:paraId="7C2A7B02" w14:textId="77777777" w:rsidR="00F330A4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4BDE9A6" w14:textId="77777777" w:rsidR="00F330A4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4B94AC4" w14:textId="77777777" w:rsidR="00F330A4" w:rsidRPr="00D92CFB" w:rsidRDefault="00F330A4" w:rsidP="00F330A4">
      <w:pPr>
        <w:pStyle w:val="Paragraphedeliste"/>
        <w:numPr>
          <w:ilvl w:val="0"/>
          <w:numId w:val="6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mémoire chez l’IDE ASALEE</w:t>
      </w:r>
    </w:p>
    <w:p w14:paraId="5376034A" w14:textId="77777777" w:rsidR="00F330A4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71690FA9" w14:textId="77777777" w:rsidR="00F330A4" w:rsidRPr="00D92CFB" w:rsidRDefault="00F330A4" w:rsidP="00F330A4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668AC82B" w14:textId="77777777" w:rsidR="00F330A4" w:rsidRPr="00F330A4" w:rsidRDefault="00F330A4" w:rsidP="00F330A4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F330A4">
        <w:rPr>
          <w:rFonts w:ascii="Calibri" w:eastAsia="Times New Roman" w:hAnsi="Calibri" w:cs="Calibri"/>
          <w:bCs/>
          <w:lang w:eastAsia="fr-FR"/>
        </w:rPr>
        <w:t xml:space="preserve">Interroger </w:t>
      </w:r>
    </w:p>
    <w:p w14:paraId="752E0A89" w14:textId="77777777" w:rsidR="00F330A4" w:rsidRPr="00F330A4" w:rsidRDefault="00F330A4" w:rsidP="00F330A4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F330A4">
        <w:rPr>
          <w:rFonts w:ascii="Calibri" w:eastAsia="Times New Roman" w:hAnsi="Calibri" w:cs="Calibri"/>
          <w:bCs/>
          <w:lang w:eastAsia="fr-FR"/>
        </w:rPr>
        <w:t>Pratiquer les tests mémoires MMS, horloge, 5 mots, GDS, IADL</w:t>
      </w:r>
    </w:p>
    <w:p w14:paraId="02571FB6" w14:textId="77777777" w:rsidR="00F330A4" w:rsidRPr="00F330A4" w:rsidRDefault="00F330A4" w:rsidP="00F330A4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b/>
          <w:lang w:eastAsia="fr-FR"/>
        </w:rPr>
      </w:pPr>
      <w:r w:rsidRPr="00F330A4">
        <w:rPr>
          <w:rFonts w:ascii="Calibri" w:eastAsia="Times New Roman" w:hAnsi="Calibri" w:cs="Calibri"/>
          <w:bCs/>
          <w:lang w:eastAsia="fr-FR"/>
        </w:rPr>
        <w:t>Compte rendu dans le dossier du patient et alerte de bilan effectué au médecin demandeur</w:t>
      </w:r>
    </w:p>
    <w:p w14:paraId="636838FF" w14:textId="265895DF" w:rsidR="00F330A4" w:rsidRPr="001959E3" w:rsidRDefault="00F330A4" w:rsidP="00F330A4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F330A4">
        <w:rPr>
          <w:rFonts w:ascii="Calibri" w:eastAsia="Times New Roman" w:hAnsi="Calibri" w:cs="Calibri"/>
          <w:bCs/>
          <w:lang w:eastAsia="fr-FR"/>
        </w:rPr>
        <w:t xml:space="preserve">Fixer un </w:t>
      </w:r>
      <w:r w:rsidRPr="001959E3">
        <w:rPr>
          <w:rFonts w:ascii="Calibri" w:eastAsia="Times New Roman" w:hAnsi="Calibri" w:cs="Calibri"/>
          <w:bCs/>
          <w:lang w:eastAsia="fr-FR"/>
        </w:rPr>
        <w:t xml:space="preserve">Rdv </w:t>
      </w:r>
      <w:r>
        <w:rPr>
          <w:rFonts w:ascii="Calibri" w:eastAsia="Times New Roman" w:hAnsi="Calibri" w:cs="Calibri"/>
          <w:bCs/>
          <w:lang w:eastAsia="fr-FR"/>
        </w:rPr>
        <w:t>d’une demi-heure</w:t>
      </w:r>
      <w:r w:rsidRPr="001959E3">
        <w:rPr>
          <w:rFonts w:ascii="Calibri" w:eastAsia="Times New Roman" w:hAnsi="Calibri" w:cs="Calibri"/>
          <w:bCs/>
          <w:lang w:eastAsia="fr-FR"/>
        </w:rPr>
        <w:t xml:space="preserve"> MG + IDE ASALEE dans</w:t>
      </w:r>
      <w:r>
        <w:rPr>
          <w:rFonts w:ascii="Calibri" w:eastAsia="Times New Roman" w:hAnsi="Calibri" w:cs="Calibri"/>
          <w:bCs/>
          <w:lang w:eastAsia="fr-FR"/>
        </w:rPr>
        <w:t xml:space="preserve"> les suites </w:t>
      </w:r>
    </w:p>
    <w:p w14:paraId="305F6B1A" w14:textId="77777777" w:rsidR="00F330A4" w:rsidRPr="001959E3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579C9478" w14:textId="77777777" w:rsidR="00F330A4" w:rsidRPr="001959E3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2CF89922" w14:textId="77777777" w:rsidR="00F330A4" w:rsidRPr="00372A8C" w:rsidRDefault="00F330A4" w:rsidP="00F330A4">
      <w:pPr>
        <w:pStyle w:val="Paragraphedeliste"/>
        <w:numPr>
          <w:ilvl w:val="0"/>
          <w:numId w:val="6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 xml:space="preserve">Consultation médicale </w:t>
      </w:r>
      <w:r>
        <w:rPr>
          <w:b/>
          <w:sz w:val="28"/>
          <w:szCs w:val="28"/>
        </w:rPr>
        <w:t>de retour de résultats : MG + IDE ASALEE</w:t>
      </w:r>
    </w:p>
    <w:p w14:paraId="58178983" w14:textId="77777777" w:rsidR="00F330A4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Présence de la personne de confiance ou de la famille avec le patient</w:t>
      </w:r>
    </w:p>
    <w:p w14:paraId="1A035077" w14:textId="77777777" w:rsidR="00F330A4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C32B1F6" w14:textId="77777777" w:rsidR="00F330A4" w:rsidRPr="00D92CFB" w:rsidRDefault="00F330A4" w:rsidP="00F330A4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0FE1DDD9" w14:textId="77777777" w:rsidR="00F330A4" w:rsidRDefault="00F330A4" w:rsidP="00F330A4">
      <w:pPr>
        <w:pStyle w:val="Paragraphedeliste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Expliquer les résultats</w:t>
      </w:r>
    </w:p>
    <w:p w14:paraId="67087923" w14:textId="77777777" w:rsidR="00F330A4" w:rsidRDefault="00F330A4" w:rsidP="00F330A4">
      <w:pPr>
        <w:pStyle w:val="Paragraphedeliste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Décider d’une imagerie cérébrale et de la biologie si non faites</w:t>
      </w:r>
    </w:p>
    <w:p w14:paraId="4B1C3378" w14:textId="77777777" w:rsidR="00F330A4" w:rsidRDefault="00F330A4" w:rsidP="00F330A4">
      <w:pPr>
        <w:pStyle w:val="Paragraphedeliste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Renseigner les noms de ou des IDE libérales, pharmaciens et éventuellement auxiliaire de vie et/ou aide-ménagère et personne de confiance dans le dossier (déléguer au secrétariat)</w:t>
      </w:r>
    </w:p>
    <w:p w14:paraId="13EF50D2" w14:textId="77777777" w:rsidR="00F330A4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5EFC540A" w14:textId="77777777" w:rsidR="00F330A4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1130F5FA" w14:textId="77777777" w:rsidR="00F330A4" w:rsidRPr="008377A7" w:rsidRDefault="00F330A4" w:rsidP="00F330A4">
      <w:pPr>
        <w:pStyle w:val="Paragraphedeliste"/>
        <w:numPr>
          <w:ilvl w:val="0"/>
          <w:numId w:val="6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 w:rsidRPr="008377A7">
        <w:rPr>
          <w:b/>
          <w:sz w:val="28"/>
          <w:szCs w:val="28"/>
        </w:rPr>
        <w:t>Consultation d’annonce</w:t>
      </w:r>
      <w:r>
        <w:rPr>
          <w:b/>
          <w:sz w:val="28"/>
          <w:szCs w:val="28"/>
        </w:rPr>
        <w:t xml:space="preserve"> avec biologie et IRM</w:t>
      </w:r>
    </w:p>
    <w:p w14:paraId="1E593257" w14:textId="77777777" w:rsidR="00F330A4" w:rsidRPr="008377A7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  <w:r w:rsidRPr="008377A7">
        <w:rPr>
          <w:rFonts w:ascii="Calibri" w:eastAsia="Times New Roman" w:hAnsi="Calibri" w:cs="Calibri"/>
          <w:bCs/>
          <w:lang w:eastAsia="fr-FR"/>
        </w:rPr>
        <w:t>Présence de la personne de confiance ou de la famille avec le patient</w:t>
      </w:r>
    </w:p>
    <w:p w14:paraId="5EED081F" w14:textId="77777777" w:rsidR="00F330A4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465D8945" w14:textId="77777777" w:rsidR="00F330A4" w:rsidRPr="00D92CFB" w:rsidRDefault="00F330A4" w:rsidP="00F330A4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lastRenderedPageBreak/>
        <w:t>A faire :</w:t>
      </w:r>
    </w:p>
    <w:p w14:paraId="0D67E726" w14:textId="77777777" w:rsidR="00F330A4" w:rsidRDefault="00F330A4" w:rsidP="00F330A4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Expliquer le diagnostic</w:t>
      </w:r>
    </w:p>
    <w:p w14:paraId="661B506E" w14:textId="77777777" w:rsidR="00F330A4" w:rsidRDefault="00F330A4" w:rsidP="00F330A4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Proposition d’un bilan complémentaire neuropsychologique si jugé utile</w:t>
      </w:r>
    </w:p>
    <w:p w14:paraId="40E96B92" w14:textId="77777777" w:rsidR="00F330A4" w:rsidRDefault="00F330A4" w:rsidP="00F330A4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Proposition d’un bilan orthophonique si jugé utile </w:t>
      </w:r>
    </w:p>
    <w:p w14:paraId="55D0912F" w14:textId="77777777" w:rsidR="00F330A4" w:rsidRDefault="00F330A4" w:rsidP="00F330A4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Demander une ALD</w:t>
      </w:r>
    </w:p>
    <w:p w14:paraId="3D5EAD6A" w14:textId="77777777" w:rsidR="00F330A4" w:rsidRDefault="00F330A4" w:rsidP="00F330A4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Renseigner les noms de ou des IDE libérales, pharmaciens et autres professionnels, éventuellement auxiliaire de vie et/ou aide-ménagère dans le dossier</w:t>
      </w:r>
    </w:p>
    <w:p w14:paraId="742F8037" w14:textId="77777777" w:rsidR="00F330A4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5D56AD79" w14:textId="77777777" w:rsidR="00F330A4" w:rsidRPr="00626F91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6149DF96" w14:textId="77777777" w:rsidR="00F330A4" w:rsidRPr="00D92CFB" w:rsidRDefault="00F330A4" w:rsidP="00F330A4">
      <w:pPr>
        <w:pStyle w:val="Paragraphedeliste"/>
        <w:numPr>
          <w:ilvl w:val="0"/>
          <w:numId w:val="6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Réunion de concertation pluriprofessionnelle</w:t>
      </w:r>
    </w:p>
    <w:p w14:paraId="6A135528" w14:textId="77777777" w:rsidR="00F330A4" w:rsidRPr="00372A8C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Inscrire le dossier en RCP en invitant les professionnels concernés.</w:t>
      </w:r>
    </w:p>
    <w:p w14:paraId="02B6CD4E" w14:textId="77777777" w:rsidR="00F330A4" w:rsidRPr="00372A8C" w:rsidRDefault="00F330A4" w:rsidP="00F330A4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9EEE0C9" w14:textId="77777777" w:rsidR="00F330A4" w:rsidRPr="00372A8C" w:rsidRDefault="00F330A4" w:rsidP="00F330A4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</w:pPr>
      <w:r w:rsidRPr="00372A8C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val="it-IT" w:eastAsia="fr-FR"/>
        </w:rPr>
        <w:t>A faire :</w:t>
      </w:r>
    </w:p>
    <w:p w14:paraId="1C324263" w14:textId="77777777" w:rsidR="00F330A4" w:rsidRDefault="00F330A4" w:rsidP="00F330A4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Explications du diagnostic et de la nécessité d’une coordination autour du patient</w:t>
      </w:r>
    </w:p>
    <w:p w14:paraId="4F297F65" w14:textId="77777777" w:rsidR="00F330A4" w:rsidRPr="006510F2" w:rsidRDefault="00F330A4" w:rsidP="00F330A4">
      <w:pPr>
        <w:pStyle w:val="Paragraphedeliste"/>
        <w:numPr>
          <w:ilvl w:val="0"/>
          <w:numId w:val="8"/>
        </w:numPr>
        <w:spacing w:after="0" w:line="240" w:lineRule="auto"/>
        <w:ind w:left="1080"/>
        <w:jc w:val="both"/>
        <w:rPr>
          <w:u w:val="single"/>
        </w:rPr>
      </w:pPr>
      <w:r>
        <w:rPr>
          <w:rFonts w:ascii="Calibri" w:eastAsia="Times New Roman" w:hAnsi="Calibri" w:cs="Calibri"/>
          <w:bCs/>
          <w:lang w:eastAsia="fr-FR"/>
        </w:rPr>
        <w:t>Discussion autour</w:t>
      </w:r>
      <w:r w:rsidRPr="004D7675">
        <w:rPr>
          <w:rFonts w:ascii="Calibri" w:eastAsia="Times New Roman" w:hAnsi="Calibri" w:cs="Calibri"/>
          <w:bCs/>
          <w:lang w:eastAsia="fr-FR"/>
        </w:rPr>
        <w:t xml:space="preserve"> d’une aide </w:t>
      </w:r>
    </w:p>
    <w:p w14:paraId="06091EB6" w14:textId="77777777" w:rsidR="00F330A4" w:rsidRPr="000D204B" w:rsidRDefault="00F330A4" w:rsidP="00F330A4">
      <w:pPr>
        <w:pStyle w:val="Paragraphedeliste"/>
        <w:numPr>
          <w:ilvl w:val="0"/>
          <w:numId w:val="8"/>
        </w:numPr>
        <w:spacing w:after="0" w:line="240" w:lineRule="auto"/>
        <w:ind w:left="1080"/>
        <w:jc w:val="both"/>
        <w:rPr>
          <w:u w:val="single"/>
        </w:rPr>
      </w:pPr>
      <w:r>
        <w:rPr>
          <w:rFonts w:ascii="Calibri" w:eastAsia="Times New Roman" w:hAnsi="Calibri" w:cs="Calibri"/>
          <w:bCs/>
          <w:lang w:eastAsia="fr-FR"/>
        </w:rPr>
        <w:t xml:space="preserve">Inclure ou pas dans le protocole fragilité. </w:t>
      </w:r>
    </w:p>
    <w:p w14:paraId="26EBD781" w14:textId="77777777" w:rsidR="00F330A4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40B729DC" w14:textId="77777777" w:rsidR="00F330A4" w:rsidRPr="00626F91" w:rsidRDefault="00F330A4" w:rsidP="00F330A4">
      <w:pPr>
        <w:rPr>
          <w:rFonts w:ascii="Calibri" w:eastAsia="Times New Roman" w:hAnsi="Calibri" w:cs="Calibri"/>
          <w:bCs/>
          <w:lang w:eastAsia="fr-FR"/>
        </w:rPr>
      </w:pPr>
    </w:p>
    <w:p w14:paraId="4DCDA707" w14:textId="77777777" w:rsidR="00F330A4" w:rsidRPr="004D7675" w:rsidRDefault="00F330A4" w:rsidP="00F330A4">
      <w:pPr>
        <w:pStyle w:val="Paragraphedeliste"/>
        <w:ind w:left="1080"/>
        <w:jc w:val="both"/>
        <w:rPr>
          <w:u w:val="single"/>
        </w:rPr>
      </w:pPr>
    </w:p>
    <w:p w14:paraId="7CD5C645" w14:textId="77777777" w:rsidR="000803E3" w:rsidRPr="000803E3" w:rsidRDefault="000803E3" w:rsidP="006C3524">
      <w:pPr>
        <w:spacing w:after="0" w:line="240" w:lineRule="auto"/>
        <w:rPr>
          <w:rFonts w:cstheme="minorHAnsi"/>
          <w:sz w:val="24"/>
          <w:szCs w:val="24"/>
        </w:rPr>
      </w:pPr>
    </w:p>
    <w:sectPr w:rsidR="000803E3" w:rsidRPr="0008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7459"/>
    <w:multiLevelType w:val="hybridMultilevel"/>
    <w:tmpl w:val="94389E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79CC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653"/>
    <w:multiLevelType w:val="hybridMultilevel"/>
    <w:tmpl w:val="EE967B1A"/>
    <w:lvl w:ilvl="0" w:tplc="2842CF1C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1FBA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6D82"/>
    <w:multiLevelType w:val="hybridMultilevel"/>
    <w:tmpl w:val="E384F262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34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95520E"/>
    <w:multiLevelType w:val="hybridMultilevel"/>
    <w:tmpl w:val="436876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20488"/>
    <w:multiLevelType w:val="hybridMultilevel"/>
    <w:tmpl w:val="F372EF88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AA6560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08117">
    <w:abstractNumId w:val="6"/>
  </w:num>
  <w:num w:numId="2" w16cid:durableId="2021547441">
    <w:abstractNumId w:val="2"/>
  </w:num>
  <w:num w:numId="3" w16cid:durableId="1739668039">
    <w:abstractNumId w:val="0"/>
  </w:num>
  <w:num w:numId="4" w16cid:durableId="1685474984">
    <w:abstractNumId w:val="4"/>
  </w:num>
  <w:num w:numId="5" w16cid:durableId="545870142">
    <w:abstractNumId w:val="1"/>
  </w:num>
  <w:num w:numId="6" w16cid:durableId="441649626">
    <w:abstractNumId w:val="5"/>
  </w:num>
  <w:num w:numId="7" w16cid:durableId="529876911">
    <w:abstractNumId w:val="8"/>
  </w:num>
  <w:num w:numId="8" w16cid:durableId="806363385">
    <w:abstractNumId w:val="3"/>
  </w:num>
  <w:num w:numId="9" w16cid:durableId="1006981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E3"/>
    <w:rsid w:val="00065355"/>
    <w:rsid w:val="000803E3"/>
    <w:rsid w:val="000F086F"/>
    <w:rsid w:val="000F7A4F"/>
    <w:rsid w:val="00165149"/>
    <w:rsid w:val="001A2D65"/>
    <w:rsid w:val="001B1238"/>
    <w:rsid w:val="001B387A"/>
    <w:rsid w:val="00204F48"/>
    <w:rsid w:val="002430BB"/>
    <w:rsid w:val="00251D10"/>
    <w:rsid w:val="002564C7"/>
    <w:rsid w:val="00262200"/>
    <w:rsid w:val="0028600E"/>
    <w:rsid w:val="002E2191"/>
    <w:rsid w:val="003252ED"/>
    <w:rsid w:val="00325C32"/>
    <w:rsid w:val="00331033"/>
    <w:rsid w:val="00396F1E"/>
    <w:rsid w:val="003E350F"/>
    <w:rsid w:val="004134AE"/>
    <w:rsid w:val="00442ACC"/>
    <w:rsid w:val="0044708D"/>
    <w:rsid w:val="004E0808"/>
    <w:rsid w:val="004E3A10"/>
    <w:rsid w:val="0050731C"/>
    <w:rsid w:val="005457ED"/>
    <w:rsid w:val="00556027"/>
    <w:rsid w:val="00570ED3"/>
    <w:rsid w:val="00583EB5"/>
    <w:rsid w:val="005C5303"/>
    <w:rsid w:val="005D6781"/>
    <w:rsid w:val="00647581"/>
    <w:rsid w:val="0067248B"/>
    <w:rsid w:val="00683046"/>
    <w:rsid w:val="006C3524"/>
    <w:rsid w:val="006D3761"/>
    <w:rsid w:val="00723E57"/>
    <w:rsid w:val="0073608E"/>
    <w:rsid w:val="00756FB7"/>
    <w:rsid w:val="00782698"/>
    <w:rsid w:val="0079003C"/>
    <w:rsid w:val="007E3F96"/>
    <w:rsid w:val="00811BB2"/>
    <w:rsid w:val="008274E1"/>
    <w:rsid w:val="009B3B84"/>
    <w:rsid w:val="00A12F02"/>
    <w:rsid w:val="00A171EF"/>
    <w:rsid w:val="00A23B07"/>
    <w:rsid w:val="00A428B6"/>
    <w:rsid w:val="00AF5A93"/>
    <w:rsid w:val="00BC67DE"/>
    <w:rsid w:val="00BF38CB"/>
    <w:rsid w:val="00C139B5"/>
    <w:rsid w:val="00C66576"/>
    <w:rsid w:val="00C91EB4"/>
    <w:rsid w:val="00CC0578"/>
    <w:rsid w:val="00D42EF3"/>
    <w:rsid w:val="00D45497"/>
    <w:rsid w:val="00D914F5"/>
    <w:rsid w:val="00D93609"/>
    <w:rsid w:val="00DA1EE7"/>
    <w:rsid w:val="00DF71D8"/>
    <w:rsid w:val="00E06A63"/>
    <w:rsid w:val="00E4326E"/>
    <w:rsid w:val="00E57935"/>
    <w:rsid w:val="00EA0C9A"/>
    <w:rsid w:val="00F330A4"/>
    <w:rsid w:val="00FA1E61"/>
    <w:rsid w:val="00FB286A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F4E1"/>
  <w15:chartTrackingRefBased/>
  <w15:docId w15:val="{1ACD27AA-381B-41C5-A29F-41B4CCC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0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758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71D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073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3</cp:revision>
  <dcterms:created xsi:type="dcterms:W3CDTF">2024-11-09T11:10:00Z</dcterms:created>
  <dcterms:modified xsi:type="dcterms:W3CDTF">2024-11-09T11:11:00Z</dcterms:modified>
</cp:coreProperties>
</file>